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5AE81" w14:textId="6411BB01" w:rsidR="00076DA5" w:rsidRPr="000548CA" w:rsidRDefault="000548CA">
      <w:pPr>
        <w:rPr>
          <w:b/>
          <w:bCs/>
          <w:sz w:val="28"/>
          <w:szCs w:val="28"/>
        </w:rPr>
      </w:pPr>
      <w:r w:rsidRPr="000548CA">
        <w:rPr>
          <w:b/>
          <w:bCs/>
          <w:sz w:val="28"/>
          <w:szCs w:val="28"/>
        </w:rPr>
        <w:t>Publications</w:t>
      </w:r>
    </w:p>
    <w:p w14:paraId="60E2FD54" w14:textId="77777777" w:rsidR="000548CA" w:rsidRDefault="000548CA">
      <w:r>
        <w:t xml:space="preserve">Ha, K.C., Song, R., and Erickson, G. (2021). Multidimensional brand equity and asymmetric risk. International Journal of Research in Marketing. </w:t>
      </w:r>
    </w:p>
    <w:p w14:paraId="2791A059" w14:textId="77777777" w:rsidR="000548CA" w:rsidRDefault="000548CA">
      <w:r>
        <w:t xml:space="preserve">Lee, H., Ha, K.C., &amp; Kim, Y. (2018). Marketing Expense and Financial Performance in Arts and Cultural Organizations. International Journal of Nonprofit and Voluntary Sector Market, 23(3), e1588. </w:t>
      </w:r>
    </w:p>
    <w:p w14:paraId="48FA1301" w14:textId="77777777" w:rsidR="000548CA" w:rsidRDefault="000548CA">
      <w:r>
        <w:t xml:space="preserve">Jeffrey </w:t>
      </w:r>
      <w:proofErr w:type="gramStart"/>
      <w:r>
        <w:t>Meyer ,</w:t>
      </w:r>
      <w:proofErr w:type="gramEnd"/>
      <w:r>
        <w:t xml:space="preserve"> </w:t>
      </w:r>
      <w:proofErr w:type="spellStart"/>
      <w:r>
        <w:t>Reo</w:t>
      </w:r>
      <w:proofErr w:type="spellEnd"/>
      <w:r>
        <w:t xml:space="preserve"> Song , and </w:t>
      </w:r>
      <w:proofErr w:type="spellStart"/>
      <w:r>
        <w:t>Kyoungnam</w:t>
      </w:r>
      <w:proofErr w:type="spellEnd"/>
      <w:r>
        <w:t xml:space="preserve"> Ha , (2016) "The effect of product placements on the evaluation of movies", European Journal of Marketing, 50(3/4), 530 – 549. </w:t>
      </w:r>
    </w:p>
    <w:p w14:paraId="766CC4B7" w14:textId="77777777" w:rsidR="000548CA" w:rsidRDefault="000548CA">
      <w:r>
        <w:t xml:space="preserve">Song, </w:t>
      </w:r>
      <w:proofErr w:type="spellStart"/>
      <w:r>
        <w:t>Reo</w:t>
      </w:r>
      <w:proofErr w:type="spellEnd"/>
      <w:r>
        <w:t xml:space="preserve">, Jeffrey Meyer, and </w:t>
      </w:r>
      <w:proofErr w:type="spellStart"/>
      <w:r>
        <w:t>Kyoungnam</w:t>
      </w:r>
      <w:proofErr w:type="spellEnd"/>
      <w:r>
        <w:t xml:space="preserve"> Ha, (2015) "The Relationship Between Product Placement </w:t>
      </w:r>
      <w:proofErr w:type="gramStart"/>
      <w:r>
        <w:t>And</w:t>
      </w:r>
      <w:proofErr w:type="gramEnd"/>
      <w:r>
        <w:t xml:space="preserve"> the Performance of Movies," Journal of Advertising Research, 55(3), 322-338. </w:t>
      </w:r>
    </w:p>
    <w:p w14:paraId="173FEEC1" w14:textId="45C3924C" w:rsidR="000548CA" w:rsidRDefault="000548CA">
      <w:r>
        <w:t xml:space="preserve">Ha, </w:t>
      </w:r>
      <w:proofErr w:type="spellStart"/>
      <w:r>
        <w:t>Kyoungnam</w:t>
      </w:r>
      <w:proofErr w:type="spellEnd"/>
      <w:r>
        <w:t xml:space="preserve">, </w:t>
      </w:r>
      <w:proofErr w:type="spellStart"/>
      <w:r>
        <w:t>Sungzoon</w:t>
      </w:r>
      <w:proofErr w:type="spellEnd"/>
      <w:r>
        <w:t xml:space="preserve"> Cho, and Douglas MacLachlan (2005) “Response Models based on Bagging Neural Networks,” Journal of Interactive Marketing, 19, 17-30.</w:t>
      </w:r>
    </w:p>
    <w:p w14:paraId="7AD04426" w14:textId="22D35E24" w:rsidR="000548CA" w:rsidRDefault="000548CA"/>
    <w:p w14:paraId="21CF5A21" w14:textId="75AFC543" w:rsidR="000548CA" w:rsidRPr="000548CA" w:rsidRDefault="000548CA">
      <w:pPr>
        <w:rPr>
          <w:b/>
          <w:bCs/>
          <w:sz w:val="28"/>
          <w:szCs w:val="28"/>
        </w:rPr>
      </w:pPr>
      <w:r w:rsidRPr="000548CA">
        <w:rPr>
          <w:b/>
          <w:bCs/>
          <w:sz w:val="28"/>
          <w:szCs w:val="28"/>
        </w:rPr>
        <w:t>Research Projects, Conference Presentations, Articles, PRJ’s</w:t>
      </w:r>
    </w:p>
    <w:p w14:paraId="0790AEC9" w14:textId="77777777" w:rsidR="000548CA" w:rsidRDefault="000548CA">
      <w:proofErr w:type="spellStart"/>
      <w:r>
        <w:t>Yim</w:t>
      </w:r>
      <w:proofErr w:type="spellEnd"/>
      <w:r>
        <w:t xml:space="preserve">, S., and Ha, K. (2025). Striking the Balance: How Smart CSR Spending Drives Firm Performance Over Excess. ISMS Marketing Science Conference, Washington, DC. </w:t>
      </w:r>
    </w:p>
    <w:p w14:paraId="68EB762B" w14:textId="77777777" w:rsidR="000548CA" w:rsidRDefault="000548CA">
      <w:r>
        <w:t xml:space="preserve">Ha, K.C., Song, R., and Erickson, G. (Accepted in 2020-postponed because of the pandemic). Multidimensional Brand Equity and Asymmetric Risk. Proceedings of the AMA Global Marketing SIG Conference: Taormina, Sicily, Italy. </w:t>
      </w:r>
    </w:p>
    <w:p w14:paraId="1117D055" w14:textId="77777777" w:rsidR="000548CA" w:rsidRDefault="000548CA">
      <w:r>
        <w:t xml:space="preserve">Ha, K.C., Song, R., and Erickson, G. (2020, February). Multidimensional Brand Equity and </w:t>
      </w:r>
      <w:proofErr w:type="spellStart"/>
      <w:r>
        <w:t>Asymmetrick</w:t>
      </w:r>
      <w:proofErr w:type="spellEnd"/>
      <w:r>
        <w:t xml:space="preserve"> Risk. 2020 Joint Research Seminar: Milgard School of Business, UW Tacoma, School of business, UW Bothell, School of Pacific Lutheran University, Tacoma, WA. </w:t>
      </w:r>
    </w:p>
    <w:p w14:paraId="6C5C9C28" w14:textId="77777777" w:rsidR="000548CA" w:rsidRDefault="000548CA">
      <w:r>
        <w:t xml:space="preserve">Lee, H. &amp; Ha, K. (2016). What Determines Financial Health of Arts and Cultural Organizations? Does Marketing Matter? Proceedings of American Marketing Association Winter Conference: Las Vegas, NV. </w:t>
      </w:r>
    </w:p>
    <w:p w14:paraId="1838DBFB" w14:textId="77777777" w:rsidR="000548CA" w:rsidRDefault="000548CA">
      <w:r>
        <w:t xml:space="preserve">Ha, K.C. &amp; Lee, H. (2019, November). Dynamic Interactions among Revenue, Saving, and Spending. ARNOVA Conference, San Diego, CA. </w:t>
      </w:r>
    </w:p>
    <w:p w14:paraId="59C52F5D" w14:textId="77777777" w:rsidR="000548CA" w:rsidRDefault="000548CA">
      <w:r>
        <w:t xml:space="preserve">Ha, K.C., Bae, Y.H., &amp; </w:t>
      </w:r>
      <w:proofErr w:type="spellStart"/>
      <w:r>
        <w:t>Yim</w:t>
      </w:r>
      <w:proofErr w:type="spellEnd"/>
      <w:r>
        <w:t xml:space="preserve">, H. (2018, November). Does Corporate Social Performance Work Better in Reducing a Firm’s Risk When Market Turns Down? Decision Sciences Institute Conference, Chicago, IL. </w:t>
      </w:r>
    </w:p>
    <w:p w14:paraId="10EF78A2" w14:textId="77777777" w:rsidR="000548CA" w:rsidRDefault="000548CA">
      <w:r>
        <w:t xml:space="preserve">Lee, H., Ha, K., &amp; Kim, Y. (2017, November). The Relationship between Product Portfolio Innovation and Marketing in Professional Theater. ARNOVA Conference, Grand Rapids, MI. </w:t>
      </w:r>
    </w:p>
    <w:p w14:paraId="14D6EB77" w14:textId="77777777" w:rsidR="000548CA" w:rsidRDefault="000548CA">
      <w:r>
        <w:t xml:space="preserve">Ha, K. &amp; Lee, H. (2017, June). Long-Term Dynamic Interactions between Marketing Expense and Revenue in a Nonprofit Art and Cultural Organization. Marketing Science Conference, Los Angeles, CA. </w:t>
      </w:r>
    </w:p>
    <w:p w14:paraId="5CFD01C8" w14:textId="77777777" w:rsidR="000548CA" w:rsidRDefault="000548CA">
      <w:r>
        <w:t xml:space="preserve">Lee, H., Ha, K., &amp; Kim Y. (2017, March). Explore Marketing Expense in Arts and Cultural Organizations. NEDSI Conference, Springfield, MA. </w:t>
      </w:r>
    </w:p>
    <w:p w14:paraId="732FA2E2" w14:textId="1413F725" w:rsidR="000548CA" w:rsidRDefault="000548CA">
      <w:r>
        <w:lastRenderedPageBreak/>
        <w:t>Lee, H. &amp; Ha, K. (2016, February). What Determines Financial Health of Arts and Cultural Organizations? Does Marketing Matter? American Marketing Association Winter Conference, Las Vegas, NV.</w:t>
      </w:r>
    </w:p>
    <w:sectPr w:rsidR="00054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CA"/>
    <w:rsid w:val="000548CA"/>
    <w:rsid w:val="0007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03A0E"/>
  <w15:chartTrackingRefBased/>
  <w15:docId w15:val="{BF335F54-5791-4A91-A2C7-C38DD500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Juanita J</dc:creator>
  <cp:keywords/>
  <dc:description/>
  <cp:lastModifiedBy>Reed, Juanita J</cp:lastModifiedBy>
  <cp:revision>1</cp:revision>
  <dcterms:created xsi:type="dcterms:W3CDTF">2025-11-12T16:40:00Z</dcterms:created>
  <dcterms:modified xsi:type="dcterms:W3CDTF">2025-11-12T16:47:00Z</dcterms:modified>
</cp:coreProperties>
</file>