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2988"/>
      </w:tblGrid>
      <w:tr w:rsidR="00D76D19" w:rsidRPr="004573EA" w:rsidTr="00D76D19">
        <w:tc>
          <w:tcPr>
            <w:tcW w:w="5868" w:type="dxa"/>
          </w:tcPr>
          <w:p w:rsidR="004573EA" w:rsidRDefault="00D76D19" w:rsidP="00D76D19">
            <w:pPr>
              <w:rPr>
                <w:rFonts w:ascii="Cambria" w:hAnsi="Cambria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6607E40" wp14:editId="0ED81992">
                  <wp:extent cx="1714500" cy="3119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AC-Logo-200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81" cy="3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D19" w:rsidRDefault="00D76D19" w:rsidP="00D76D19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drawing>
                <wp:inline distT="0" distB="0" distL="0" distR="0" wp14:anchorId="1359B1FC" wp14:editId="730DD002">
                  <wp:extent cx="1600200" cy="63047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 Side Logo - smal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231" cy="63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D19" w:rsidRDefault="00D76D19" w:rsidP="00D76D19">
            <w:pPr>
              <w:rPr>
                <w:rFonts w:ascii="Cambria" w:hAnsi="Cambria"/>
              </w:rPr>
            </w:pPr>
          </w:p>
          <w:p w:rsidR="00D76D19" w:rsidRPr="00D76D19" w:rsidRDefault="00D76D19" w:rsidP="00D76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IMMEDIATE RELEASE</w:t>
            </w:r>
          </w:p>
        </w:tc>
        <w:tc>
          <w:tcPr>
            <w:tcW w:w="2988" w:type="dxa"/>
          </w:tcPr>
          <w:p w:rsidR="00D76D19" w:rsidRPr="004573EA" w:rsidRDefault="00D76D19" w:rsidP="00D76D19">
            <w:pPr>
              <w:jc w:val="righ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573EA">
              <w:rPr>
                <w:rFonts w:ascii="Cambria" w:hAnsi="Cambria"/>
                <w:sz w:val="22"/>
                <w:szCs w:val="22"/>
              </w:rPr>
              <w:t>Mandi</w:t>
            </w:r>
            <w:proofErr w:type="spellEnd"/>
            <w:r w:rsidRPr="004573E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573EA">
              <w:rPr>
                <w:rFonts w:ascii="Cambria" w:hAnsi="Cambria"/>
                <w:sz w:val="22"/>
                <w:szCs w:val="22"/>
              </w:rPr>
              <w:t>LeCompte</w:t>
            </w:r>
            <w:proofErr w:type="spellEnd"/>
          </w:p>
          <w:p w:rsidR="00D76D19" w:rsidRPr="004573EA" w:rsidRDefault="00D76D19" w:rsidP="00D76D19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573EA">
              <w:rPr>
                <w:rFonts w:ascii="Cambria" w:hAnsi="Cambria"/>
                <w:sz w:val="22"/>
                <w:szCs w:val="22"/>
              </w:rPr>
              <w:t>Outreach Coordinator</w:t>
            </w:r>
          </w:p>
          <w:p w:rsidR="00D76D19" w:rsidRPr="004573EA" w:rsidRDefault="00D76D19" w:rsidP="00D76D19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573EA">
              <w:rPr>
                <w:rFonts w:ascii="Cambria" w:hAnsi="Cambria"/>
                <w:sz w:val="22"/>
                <w:szCs w:val="22"/>
              </w:rPr>
              <w:t>253-535-7162</w:t>
            </w:r>
          </w:p>
          <w:p w:rsidR="00D76D19" w:rsidRPr="004573EA" w:rsidRDefault="00D76D19" w:rsidP="00D76D19">
            <w:pPr>
              <w:jc w:val="right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4573EA">
                <w:rPr>
                  <w:rStyle w:val="Hyperlink"/>
                  <w:rFonts w:ascii="Cambria" w:hAnsi="Cambria"/>
                  <w:sz w:val="22"/>
                  <w:szCs w:val="22"/>
                </w:rPr>
                <w:t>bradyad@plu.edu</w:t>
              </w:r>
            </w:hyperlink>
          </w:p>
          <w:p w:rsidR="00D76D19" w:rsidRPr="004573EA" w:rsidRDefault="00D76D19" w:rsidP="00D76D19">
            <w:pPr>
              <w:jc w:val="right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573EA">
              <w:rPr>
                <w:rFonts w:ascii="Cambria" w:hAnsi="Cambria"/>
                <w:sz w:val="22"/>
                <w:szCs w:val="22"/>
              </w:rPr>
              <w:t>www.plu.edu</w:t>
            </w:r>
            <w:proofErr w:type="gramEnd"/>
            <w:r w:rsidRPr="004573EA">
              <w:rPr>
                <w:rFonts w:ascii="Cambria" w:hAnsi="Cambria"/>
                <w:sz w:val="22"/>
                <w:szCs w:val="22"/>
              </w:rPr>
              <w:t>/soac</w:t>
            </w:r>
          </w:p>
        </w:tc>
      </w:tr>
    </w:tbl>
    <w:p w:rsidR="00D76D19" w:rsidRDefault="00D76D19" w:rsidP="00D76D19">
      <w:pPr>
        <w:rPr>
          <w:rFonts w:ascii="Arial" w:hAnsi="Arial" w:cs="Arial"/>
          <w:b/>
          <w:bCs/>
          <w:color w:val="1A1A1A"/>
          <w:sz w:val="32"/>
          <w:szCs w:val="32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b/>
          <w:bCs/>
          <w:color w:val="1A1A1A"/>
          <w:sz w:val="32"/>
          <w:szCs w:val="32"/>
        </w:rPr>
        <w:t>PLU Chorale tours the southeast, uses music to make the world a better place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666712" w:rsidRPr="002D7752" w:rsidRDefault="00666712" w:rsidP="00666712">
      <w:pPr>
        <w:rPr>
          <w:rFonts w:ascii="Arial" w:hAnsi="Arial" w:cs="Arial"/>
          <w:b/>
          <w:color w:val="1A1A1A"/>
          <w:sz w:val="26"/>
          <w:szCs w:val="26"/>
        </w:rPr>
      </w:pPr>
      <w:r w:rsidRPr="002D7752">
        <w:rPr>
          <w:rFonts w:ascii="Arial" w:hAnsi="Arial" w:cs="Arial"/>
          <w:b/>
          <w:color w:val="1A1A1A"/>
          <w:sz w:val="26"/>
          <w:szCs w:val="26"/>
        </w:rPr>
        <w:t xml:space="preserve">Saturday, January 23, 2016 </w:t>
      </w:r>
      <w:r w:rsidR="002D7752" w:rsidRPr="002D7752">
        <w:rPr>
          <w:rFonts w:ascii="Arial" w:hAnsi="Arial" w:cs="Arial"/>
          <w:b/>
          <w:color w:val="1A1A1A"/>
          <w:sz w:val="26"/>
          <w:szCs w:val="26"/>
        </w:rPr>
        <w:t>at</w:t>
      </w:r>
      <w:r w:rsidRPr="002D7752">
        <w:rPr>
          <w:rFonts w:ascii="Arial" w:hAnsi="Arial" w:cs="Arial"/>
          <w:b/>
          <w:color w:val="1A1A1A"/>
          <w:sz w:val="26"/>
          <w:szCs w:val="26"/>
        </w:rPr>
        <w:t xml:space="preserve"> 7:30pm</w:t>
      </w:r>
    </w:p>
    <w:p w:rsidR="00666712" w:rsidRPr="00666712" w:rsidRDefault="00666712" w:rsidP="00666712">
      <w:pPr>
        <w:rPr>
          <w:rFonts w:ascii="Arial" w:hAnsi="Arial" w:cs="Arial"/>
          <w:color w:val="1A1A1A"/>
          <w:sz w:val="26"/>
          <w:szCs w:val="26"/>
        </w:rPr>
      </w:pPr>
      <w:r w:rsidRPr="00666712">
        <w:rPr>
          <w:rFonts w:ascii="Arial" w:hAnsi="Arial" w:cs="Arial"/>
          <w:color w:val="1A1A1A"/>
          <w:sz w:val="26"/>
          <w:szCs w:val="26"/>
        </w:rPr>
        <w:t>Vestavia Hills Baptist Church</w:t>
      </w:r>
    </w:p>
    <w:p w:rsidR="00666712" w:rsidRPr="00666712" w:rsidRDefault="00666712" w:rsidP="00666712">
      <w:pPr>
        <w:rPr>
          <w:rFonts w:ascii="Arial" w:hAnsi="Arial" w:cs="Arial"/>
          <w:color w:val="1A1A1A"/>
          <w:sz w:val="26"/>
          <w:szCs w:val="26"/>
        </w:rPr>
      </w:pPr>
      <w:r w:rsidRPr="00666712">
        <w:rPr>
          <w:rFonts w:ascii="Arial" w:hAnsi="Arial" w:cs="Arial"/>
          <w:color w:val="1A1A1A"/>
          <w:sz w:val="26"/>
          <w:szCs w:val="26"/>
        </w:rPr>
        <w:t>2600 Vestavia Drive</w:t>
      </w:r>
    </w:p>
    <w:p w:rsidR="00666712" w:rsidRPr="00666712" w:rsidRDefault="00666712" w:rsidP="00666712">
      <w:pPr>
        <w:rPr>
          <w:rFonts w:ascii="Arial" w:hAnsi="Arial" w:cs="Arial"/>
          <w:color w:val="1A1A1A"/>
          <w:sz w:val="26"/>
          <w:szCs w:val="26"/>
        </w:rPr>
      </w:pPr>
      <w:r w:rsidRPr="00666712">
        <w:rPr>
          <w:rFonts w:ascii="Arial" w:hAnsi="Arial" w:cs="Arial"/>
          <w:color w:val="1A1A1A"/>
          <w:sz w:val="26"/>
          <w:szCs w:val="26"/>
        </w:rPr>
        <w:t>Birmingham, AL 35216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2D7752" w:rsidRPr="002D7752" w:rsidRDefault="00D76D19" w:rsidP="002D7752">
      <w:pPr>
        <w:rPr>
          <w:rFonts w:ascii="Arial" w:hAnsi="Arial" w:cs="Arial"/>
          <w:b/>
          <w:color w:val="1A1A1A"/>
          <w:sz w:val="26"/>
          <w:szCs w:val="26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In a program titled “I Can Tell the World,” the Pacific Lutheran University Chorale will perform a repertoire of choral music, featuring works by Felix Mendelssohn, Halsey Stevens, Norman Dello </w:t>
      </w:r>
      <w:proofErr w:type="spellStart"/>
      <w:r w:rsidRPr="00D76D19">
        <w:rPr>
          <w:rFonts w:ascii="Arial" w:hAnsi="Arial" w:cs="Arial"/>
          <w:color w:val="1A1A1A"/>
          <w:sz w:val="26"/>
          <w:szCs w:val="26"/>
        </w:rPr>
        <w:t>Joio</w:t>
      </w:r>
      <w:proofErr w:type="spellEnd"/>
      <w:r w:rsidRPr="00D76D19">
        <w:rPr>
          <w:rFonts w:ascii="Arial" w:hAnsi="Arial" w:cs="Arial"/>
          <w:color w:val="1A1A1A"/>
          <w:sz w:val="26"/>
          <w:szCs w:val="26"/>
        </w:rPr>
        <w:t xml:space="preserve">, Moses Hogan, </w:t>
      </w:r>
      <w:proofErr w:type="spellStart"/>
      <w:r w:rsidRPr="00D76D19">
        <w:rPr>
          <w:rFonts w:ascii="Arial" w:hAnsi="Arial" w:cs="Arial"/>
          <w:color w:val="1A1A1A"/>
          <w:sz w:val="26"/>
          <w:szCs w:val="26"/>
        </w:rPr>
        <w:t>Eriks</w:t>
      </w:r>
      <w:proofErr w:type="spellEnd"/>
      <w:r w:rsidRPr="00D76D19">
        <w:rPr>
          <w:rFonts w:ascii="Arial" w:hAnsi="Arial" w:cs="Arial"/>
          <w:color w:val="1A1A1A"/>
          <w:sz w:val="26"/>
          <w:szCs w:val="26"/>
        </w:rPr>
        <w:t xml:space="preserve"> Ešenvalds, and more. Dr. Brian Galante will conduct the 42-student ensemble in concert at </w:t>
      </w:r>
      <w:r w:rsidR="002D7752" w:rsidRPr="00666712">
        <w:rPr>
          <w:rFonts w:ascii="Arial" w:hAnsi="Arial" w:cs="Arial"/>
          <w:color w:val="1A1A1A"/>
          <w:sz w:val="26"/>
          <w:szCs w:val="26"/>
        </w:rPr>
        <w:t>Vestavia Hills Baptist Church</w:t>
      </w:r>
      <w:r w:rsidR="002D7752">
        <w:rPr>
          <w:rFonts w:ascii="Arial" w:hAnsi="Arial" w:cs="Arial"/>
          <w:color w:val="1A1A1A"/>
          <w:sz w:val="26"/>
          <w:szCs w:val="26"/>
        </w:rPr>
        <w:t xml:space="preserve"> </w:t>
      </w:r>
      <w:r w:rsidRPr="00D76D19">
        <w:rPr>
          <w:rFonts w:ascii="Arial" w:hAnsi="Arial" w:cs="Arial"/>
          <w:iCs/>
          <w:color w:val="1A1A1A"/>
          <w:sz w:val="26"/>
          <w:szCs w:val="26"/>
        </w:rPr>
        <w:t xml:space="preserve">on </w:t>
      </w:r>
      <w:r w:rsidR="002D7752" w:rsidRPr="002D7752">
        <w:rPr>
          <w:rFonts w:ascii="Arial" w:hAnsi="Arial" w:cs="Arial"/>
          <w:color w:val="1A1A1A"/>
          <w:sz w:val="26"/>
          <w:szCs w:val="26"/>
        </w:rPr>
        <w:t>Saturday, January 23, at 7:30pm</w:t>
      </w: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The title of the program is taken from Moses Hogan's arrangement of the traditional spiritual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I Can Tell the World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. Each piece in the program presents a statement, whether one of strength, supplication, faith, hope, resolve, joy or journey. 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“I talk often in rehearsal about using music to ‘make the world a better place,’ and it seems, especially at this time, that we need profound text, music and artistry to help—in whatever small way—heal a broken world,” Galante says. “This title binds the music in our concert into that one theme.”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As an example, the ensemble will perform a set of pieces that represent </w:t>
      </w:r>
      <w:proofErr w:type="gramStart"/>
      <w:r w:rsidRPr="00D76D19">
        <w:rPr>
          <w:rFonts w:ascii="Arial" w:hAnsi="Arial" w:cs="Arial"/>
          <w:color w:val="1A1A1A"/>
          <w:sz w:val="26"/>
          <w:szCs w:val="26"/>
        </w:rPr>
        <w:t>beauty overcoming</w:t>
      </w:r>
      <w:proofErr w:type="gramEnd"/>
      <w:r w:rsidRPr="00D76D19">
        <w:rPr>
          <w:rFonts w:ascii="Arial" w:hAnsi="Arial" w:cs="Arial"/>
          <w:color w:val="1A1A1A"/>
          <w:sz w:val="26"/>
          <w:szCs w:val="26"/>
        </w:rPr>
        <w:t xml:space="preserve"> hatred. John Muehleisen's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When All is Done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 was written in response to the murder of Matthew Sheppard, and describes our resolve to "go on," to reject the notion that hate and violence win. Ēriks Ešenvalds’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O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Salutaris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Hostia</w:t>
      </w:r>
      <w:proofErr w:type="spellEnd"/>
      <w:r w:rsidRPr="00D76D19">
        <w:rPr>
          <w:rFonts w:ascii="Arial" w:hAnsi="Arial" w:cs="Arial"/>
          <w:color w:val="1A1A1A"/>
          <w:sz w:val="26"/>
          <w:szCs w:val="26"/>
        </w:rPr>
        <w:t xml:space="preserve"> follows, and brings a spiritual strength to this resolve. The ensemble finishes the set with JAC Redford's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Let Beauty Be Our Memorial</w:t>
      </w:r>
      <w:r w:rsidRPr="00D76D19">
        <w:rPr>
          <w:rFonts w:ascii="Arial" w:hAnsi="Arial" w:cs="Arial"/>
          <w:color w:val="1A1A1A"/>
          <w:sz w:val="26"/>
          <w:szCs w:val="26"/>
        </w:rPr>
        <w:t>, which reflects our desire to be remembered for the beauty that we create, to use beauty, kindness and love to win out over hatred and evil.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In addition, audience members will hear pieces rarely performed. Halsey Stevens'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Magnificat</w:t>
      </w:r>
      <w:proofErr w:type="spellEnd"/>
      <w:r w:rsidRPr="00D76D19">
        <w:rPr>
          <w:rFonts w:ascii="Arial" w:hAnsi="Arial" w:cs="Arial"/>
          <w:color w:val="1A1A1A"/>
          <w:sz w:val="26"/>
          <w:szCs w:val="26"/>
        </w:rPr>
        <w:t xml:space="preserve"> and Norman Dello Joio's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Song of the Open Road</w:t>
      </w:r>
      <w:r w:rsidRPr="00D76D19">
        <w:rPr>
          <w:rFonts w:ascii="Arial" w:hAnsi="Arial" w:cs="Arial"/>
          <w:color w:val="1A1A1A"/>
          <w:sz w:val="26"/>
          <w:szCs w:val="26"/>
        </w:rPr>
        <w:t> were both written in the mid-20th century, and are representative pieces of the writing of American choral composers at the time. Both feature virtuosic parts for trumpet and piano.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Two works by Felix Mendelssohn,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Richte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mich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,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Gott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, Op. 78, No. 2,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 and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Mitten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wir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im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Leben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 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sind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, Op. 23, No. 3</w:t>
      </w:r>
      <w:r w:rsidRPr="00D76D19">
        <w:rPr>
          <w:rFonts w:ascii="Arial" w:hAnsi="Arial" w:cs="Arial"/>
          <w:color w:val="1A1A1A"/>
          <w:sz w:val="26"/>
          <w:szCs w:val="26"/>
        </w:rPr>
        <w:t>, present profound statements of faith in glorious music.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Guest artists and PLU faculty members Oksana </w:t>
      </w:r>
      <w:proofErr w:type="spellStart"/>
      <w:r w:rsidRPr="00D76D19">
        <w:rPr>
          <w:rFonts w:ascii="Arial" w:hAnsi="Arial" w:cs="Arial"/>
          <w:color w:val="1A1A1A"/>
          <w:sz w:val="26"/>
          <w:szCs w:val="26"/>
        </w:rPr>
        <w:t>Ezhokina</w:t>
      </w:r>
      <w:proofErr w:type="spellEnd"/>
      <w:r w:rsidRPr="00D76D19">
        <w:rPr>
          <w:rFonts w:ascii="Arial" w:hAnsi="Arial" w:cs="Arial"/>
          <w:color w:val="1A1A1A"/>
          <w:sz w:val="26"/>
          <w:szCs w:val="26"/>
        </w:rPr>
        <w:t xml:space="preserve"> (piano) and Zachary Lyman (trumpet) will travel with the Chorale. 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“In addition to being a superb pianist, Oksana is a wonderful collaborator: it often feels like we're having a musical conversation when she is on stage,” Galante explains. “That kind of musicianship and artistry elevates everything that we do.”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Lyman performs on three advanced works—</w:t>
      </w:r>
      <w:proofErr w:type="spellStart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Magnificat</w:t>
      </w:r>
      <w:proofErr w:type="spellEnd"/>
      <w:r w:rsidRPr="00D76D19">
        <w:rPr>
          <w:rFonts w:ascii="Arial" w:hAnsi="Arial" w:cs="Arial"/>
          <w:i/>
          <w:iCs/>
          <w:color w:val="1A1A1A"/>
          <w:sz w:val="26"/>
          <w:szCs w:val="26"/>
        </w:rPr>
        <w:t xml:space="preserve">, Song of the Open Road, 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and </w:t>
      </w:r>
      <w:r w:rsidRPr="00D76D19">
        <w:rPr>
          <w:rFonts w:ascii="Arial" w:hAnsi="Arial" w:cs="Arial"/>
          <w:i/>
          <w:iCs/>
          <w:color w:val="1A1A1A"/>
          <w:sz w:val="26"/>
          <w:szCs w:val="26"/>
        </w:rPr>
        <w:t>When All is Done</w:t>
      </w:r>
      <w:r w:rsidRPr="00D76D19">
        <w:rPr>
          <w:rFonts w:ascii="Arial" w:hAnsi="Arial" w:cs="Arial"/>
          <w:color w:val="1A1A1A"/>
          <w:sz w:val="26"/>
          <w:szCs w:val="26"/>
        </w:rPr>
        <w:t>.  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“He makes the difficult seem easy, the disjunct lines fluid and connected, almost like another voice in the ensemble,” Galante says. “The combination of the trumpet and choir is a stirring sound.”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The southeast is an area yet untouched by the voices of University Chorale. In addition to</w:t>
      </w:r>
      <w:r w:rsidR="002D7752" w:rsidRPr="002D7752">
        <w:rPr>
          <w:rFonts w:ascii="Arial" w:hAnsi="Arial" w:cs="Arial"/>
          <w:color w:val="1A1A1A"/>
          <w:sz w:val="26"/>
          <w:szCs w:val="26"/>
        </w:rPr>
        <w:t xml:space="preserve"> </w:t>
      </w:r>
      <w:r w:rsidR="002D7752" w:rsidRPr="00D76D19">
        <w:rPr>
          <w:rFonts w:ascii="Arial" w:hAnsi="Arial" w:cs="Arial"/>
          <w:color w:val="1A1A1A"/>
          <w:sz w:val="26"/>
          <w:szCs w:val="26"/>
        </w:rPr>
        <w:t>Alabama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, the Chorale will also be performing in </w:t>
      </w:r>
      <w:r w:rsidR="002D7752" w:rsidRPr="00D76D19">
        <w:rPr>
          <w:rFonts w:ascii="Arial" w:hAnsi="Arial" w:cs="Arial"/>
          <w:color w:val="1A1A1A"/>
          <w:sz w:val="26"/>
          <w:szCs w:val="26"/>
        </w:rPr>
        <w:t>Georgia</w:t>
      </w:r>
      <w:r w:rsidR="002D7752" w:rsidRPr="00D76D19">
        <w:rPr>
          <w:rFonts w:ascii="Arial" w:hAnsi="Arial" w:cs="Arial"/>
          <w:color w:val="1A1A1A"/>
          <w:sz w:val="26"/>
          <w:szCs w:val="26"/>
        </w:rPr>
        <w:t xml:space="preserve"> </w:t>
      </w:r>
      <w:r w:rsidRPr="00D76D19">
        <w:rPr>
          <w:rFonts w:ascii="Arial" w:hAnsi="Arial" w:cs="Arial"/>
          <w:color w:val="1A1A1A"/>
          <w:sz w:val="26"/>
          <w:szCs w:val="26"/>
        </w:rPr>
        <w:t xml:space="preserve">and Florida and will close the tour with a homecoming concert in PLU’s Lagerquist Concert Hall in Tacoma, Washington. 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>The Pacific Lutheran University Chorale tours domestically and represents a dynamic Department of Music comprised of 200 music majors and 400-500 music program participants each academic year. The choir recently appeared on the PBS broadcast of “A PLU Christmas Invitation.”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D76D19" w:rsidRPr="00D76D19" w:rsidRDefault="00D76D19" w:rsidP="00D76D19">
      <w:pPr>
        <w:rPr>
          <w:rFonts w:ascii="Times" w:hAnsi="Times" w:cs="Times New Roman"/>
          <w:sz w:val="20"/>
          <w:szCs w:val="20"/>
        </w:rPr>
      </w:pPr>
      <w:r w:rsidRPr="00D76D19">
        <w:rPr>
          <w:rFonts w:ascii="Arial" w:hAnsi="Arial" w:cs="Arial"/>
          <w:color w:val="1A1A1A"/>
          <w:sz w:val="26"/>
          <w:szCs w:val="26"/>
        </w:rPr>
        <w:t xml:space="preserve">All performances, with the exception of the homecoming concert in Tacoma, Washington, are free and open to the public. Visit </w:t>
      </w:r>
      <w:hyperlink r:id="rId8" w:history="1">
        <w:r w:rsidRPr="00D76D19">
          <w:rPr>
            <w:rFonts w:ascii="Arial" w:hAnsi="Arial" w:cs="Arial"/>
            <w:color w:val="0000FF"/>
            <w:sz w:val="26"/>
            <w:szCs w:val="26"/>
            <w:u w:val="single"/>
          </w:rPr>
          <w:t>www.plu.edu/chorale</w:t>
        </w:r>
      </w:hyperlink>
      <w:r w:rsidRPr="00D76D19">
        <w:rPr>
          <w:rFonts w:ascii="Arial" w:hAnsi="Arial" w:cs="Arial"/>
          <w:color w:val="1A1A1A"/>
          <w:sz w:val="26"/>
          <w:szCs w:val="26"/>
        </w:rPr>
        <w:t xml:space="preserve"> for more information on the Chorale, tour information and PLU. </w:t>
      </w:r>
    </w:p>
    <w:p w:rsidR="00D76D19" w:rsidRPr="00D76D19" w:rsidRDefault="00D76D19" w:rsidP="00D76D19">
      <w:pPr>
        <w:rPr>
          <w:rFonts w:ascii="Times" w:eastAsia="Times New Roman" w:hAnsi="Times" w:cs="Times New Roman"/>
          <w:sz w:val="20"/>
          <w:szCs w:val="20"/>
        </w:rPr>
      </w:pPr>
    </w:p>
    <w:p w:rsidR="00545452" w:rsidRDefault="00545452"/>
    <w:sectPr w:rsidR="00545452" w:rsidSect="00624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19"/>
    <w:rsid w:val="002D7752"/>
    <w:rsid w:val="004573EA"/>
    <w:rsid w:val="00545452"/>
    <w:rsid w:val="0062437A"/>
    <w:rsid w:val="00666712"/>
    <w:rsid w:val="00D7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26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D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76D19"/>
    <w:rPr>
      <w:color w:val="0000FF"/>
      <w:u w:val="single"/>
    </w:rPr>
  </w:style>
  <w:style w:type="table" w:styleId="TableGrid">
    <w:name w:val="Table Grid"/>
    <w:basedOn w:val="TableNormal"/>
    <w:uiPriority w:val="59"/>
    <w:rsid w:val="00D76D19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D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76D19"/>
    <w:rPr>
      <w:color w:val="0000FF"/>
      <w:u w:val="single"/>
    </w:rPr>
  </w:style>
  <w:style w:type="table" w:styleId="TableGrid">
    <w:name w:val="Table Grid"/>
    <w:basedOn w:val="TableNormal"/>
    <w:uiPriority w:val="59"/>
    <w:rsid w:val="00D76D19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bradyad@plu.edu" TargetMode="External"/><Relationship Id="rId8" Type="http://schemas.openxmlformats.org/officeDocument/2006/relationships/hyperlink" Target="http://www.plu.edu/choral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3233</Characters>
  <Application>Microsoft Macintosh Word</Application>
  <DocSecurity>0</DocSecurity>
  <Lines>26</Lines>
  <Paragraphs>7</Paragraphs>
  <ScaleCrop>false</ScaleCrop>
  <Company>Pacific Lutheran University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 User</dc:creator>
  <cp:keywords/>
  <dc:description/>
  <cp:lastModifiedBy>PLU User</cp:lastModifiedBy>
  <cp:revision>2</cp:revision>
  <dcterms:created xsi:type="dcterms:W3CDTF">2016-01-08T16:59:00Z</dcterms:created>
  <dcterms:modified xsi:type="dcterms:W3CDTF">2016-01-08T16:59:00Z</dcterms:modified>
</cp:coreProperties>
</file>