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2017 APSI Outline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Monday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Historical Thinking Skills and Analytical Writing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Samples and Rubrics to Gauge Students’ Proficiency with Historical Thinking Skills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Thematic Learning Objectives.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Concept Outline, and Choosing Content for Understanding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 to Planning your Course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Tuesday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Analyzing Historical Sources and Evidence--Primary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Analyzing Historical Sources and Evidence--Secondary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Making Connections - Comparison, Contextualization,  and Synthesis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Best Practices?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Continue Planning Course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Wednesday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Chronological Reasoning: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Causation,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Continuity and Change,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Periodization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Creating and Supporting a Historical Argument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Best Practices Continued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Continue Planning Course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Sequencing APUSH Course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Selecting Resources to Support Teaching APUSH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Strategies for Teaching APUSH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Assessing Student Understanding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Best Practices Continued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Finish Planning Your Course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