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AB1F"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36"/>
          <w:szCs w:val="36"/>
        </w:rPr>
        <w:t>Guidelines for Managing Vacancies and Hiring Timelines (FY26)</w:t>
      </w:r>
    </w:p>
    <w:p w14:paraId="53809A94"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7"/>
          <w:szCs w:val="27"/>
        </w:rPr>
        <w:t>1. Positions to Be HELD VACANT </w:t>
      </w:r>
    </w:p>
    <w:p w14:paraId="07B70333"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These positions should be held immediately to actualize vacancy savings. Hiring should be deferred until the beginning of FY27 (June 1), unless an exceptional, documented case is approved by the President.</w:t>
      </w:r>
    </w:p>
    <w:p w14:paraId="1302706E"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4"/>
          <w:szCs w:val="24"/>
        </w:rPr>
        <w:t>Criteria for Holding a Position Vacant:</w:t>
      </w:r>
    </w:p>
    <w:p w14:paraId="5F9FE894" w14:textId="77777777" w:rsidR="00555DE7" w:rsidRPr="00555DE7" w:rsidRDefault="00555DE7" w:rsidP="00555DE7">
      <w:pPr>
        <w:numPr>
          <w:ilvl w:val="0"/>
          <w:numId w:val="1"/>
        </w:numPr>
        <w:spacing w:before="280"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Low Immediate Operational Impact:</w:t>
      </w:r>
      <w:r w:rsidRPr="00555DE7">
        <w:rPr>
          <w:rFonts w:ascii="Times New Roman" w:eastAsia="Times New Roman" w:hAnsi="Times New Roman" w:cs="Times New Roman"/>
          <w:color w:val="000000"/>
          <w:sz w:val="24"/>
          <w:szCs w:val="24"/>
        </w:rPr>
        <w:t xml:space="preserve"> The responsibilities of the position can be absorbed, redistributed, or deferred temporarily by existing staff without jeopardizing student safety, compliance, or core instructional delivery.</w:t>
      </w:r>
    </w:p>
    <w:p w14:paraId="14AA4D96" w14:textId="77777777" w:rsidR="00555DE7" w:rsidRPr="00555DE7" w:rsidRDefault="00555DE7" w:rsidP="00555DE7">
      <w:pPr>
        <w:numPr>
          <w:ilvl w:val="1"/>
          <w:numId w:val="2"/>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i/>
          <w:iCs/>
          <w:color w:val="000000"/>
          <w:sz w:val="24"/>
          <w:szCs w:val="24"/>
        </w:rPr>
        <w:t>Examples:</w:t>
      </w:r>
      <w:r w:rsidRPr="00555DE7">
        <w:rPr>
          <w:rFonts w:ascii="Times New Roman" w:eastAsia="Times New Roman" w:hAnsi="Times New Roman" w:cs="Times New Roman"/>
          <w:color w:val="000000"/>
          <w:sz w:val="24"/>
          <w:szCs w:val="24"/>
        </w:rPr>
        <w:t xml:space="preserve"> Certain administrative support roles, highly specialized project-based roles that are not critical to current-year completion, or roles with historically low workload periods during the second half of the fiscal year.</w:t>
      </w:r>
    </w:p>
    <w:p w14:paraId="646F2278" w14:textId="77777777" w:rsidR="00555DE7" w:rsidRPr="00555DE7" w:rsidRDefault="00555DE7" w:rsidP="00555DE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Non-Revenue Generating:</w:t>
      </w:r>
      <w:r w:rsidRPr="00555DE7">
        <w:rPr>
          <w:rFonts w:ascii="Times New Roman" w:eastAsia="Times New Roman" w:hAnsi="Times New Roman" w:cs="Times New Roman"/>
          <w:color w:val="000000"/>
          <w:sz w:val="24"/>
          <w:szCs w:val="24"/>
        </w:rPr>
        <w:t xml:space="preserve"> The position does not directly and immediately contribute to student enrollment, retention, or external revenue generation (e.g., grants, major gifts).</w:t>
      </w:r>
    </w:p>
    <w:p w14:paraId="168A5187" w14:textId="77777777" w:rsidR="00555DE7" w:rsidRPr="00555DE7" w:rsidRDefault="00555DE7" w:rsidP="00555DE7">
      <w:pPr>
        <w:numPr>
          <w:ilvl w:val="1"/>
          <w:numId w:val="2"/>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i/>
          <w:iCs/>
          <w:color w:val="000000"/>
          <w:sz w:val="24"/>
          <w:szCs w:val="24"/>
        </w:rPr>
        <w:t>Rationale:</w:t>
      </w:r>
      <w:r w:rsidRPr="00555DE7">
        <w:rPr>
          <w:rFonts w:ascii="Times New Roman" w:eastAsia="Times New Roman" w:hAnsi="Times New Roman" w:cs="Times New Roman"/>
          <w:color w:val="000000"/>
          <w:sz w:val="24"/>
          <w:szCs w:val="24"/>
        </w:rPr>
        <w:t xml:space="preserve"> Holding these positions has a financial benefit (cost savings) but no immediate, measurable financial cost (lost revenue).</w:t>
      </w:r>
    </w:p>
    <w:p w14:paraId="53666C27" w14:textId="77777777" w:rsidR="00555DE7" w:rsidRPr="00555DE7" w:rsidRDefault="00555DE7" w:rsidP="00555DE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Discretionary or Project-Based Work:</w:t>
      </w:r>
      <w:r w:rsidRPr="00555DE7">
        <w:rPr>
          <w:rFonts w:ascii="Times New Roman" w:eastAsia="Times New Roman" w:hAnsi="Times New Roman" w:cs="Times New Roman"/>
          <w:color w:val="000000"/>
          <w:sz w:val="24"/>
          <w:szCs w:val="24"/>
        </w:rPr>
        <w:t xml:space="preserve"> The primary functions of the role are focused on long-term projects, internal process improvements, or enhancements that are not essential for current-year operations.</w:t>
      </w:r>
    </w:p>
    <w:p w14:paraId="1B4FF248" w14:textId="77777777" w:rsidR="00555DE7" w:rsidRPr="00555DE7" w:rsidRDefault="00555DE7" w:rsidP="00555DE7">
      <w:pPr>
        <w:numPr>
          <w:ilvl w:val="0"/>
          <w:numId w:val="2"/>
        </w:numPr>
        <w:spacing w:after="28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Existing Interim Coverage:</w:t>
      </w:r>
      <w:r w:rsidRPr="00555DE7">
        <w:rPr>
          <w:rFonts w:ascii="Times New Roman" w:eastAsia="Times New Roman" w:hAnsi="Times New Roman" w:cs="Times New Roman"/>
          <w:color w:val="000000"/>
          <w:sz w:val="24"/>
          <w:szCs w:val="24"/>
        </w:rPr>
        <w:t xml:space="preserve"> The functions of the position are currently being covered by a temporary assignment, overtime, or contract labor that, when balanced against the salary and full benefit cost of the vacant position, still yields a net saving.</w:t>
      </w:r>
    </w:p>
    <w:p w14:paraId="650E6D06" w14:textId="77777777" w:rsidR="00555DE7" w:rsidRPr="00555DE7" w:rsidRDefault="00555DE7" w:rsidP="00555DE7">
      <w:pPr>
        <w:spacing w:after="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sz w:val="24"/>
          <w:szCs w:val="24"/>
        </w:rPr>
        <w:pict w14:anchorId="74BB1CB9">
          <v:rect id="_x0000_i1025" style="width:0;height:1.5pt" o:hralign="center" o:hrstd="t" o:hr="t" fillcolor="#a0a0a0" stroked="f"/>
        </w:pict>
      </w:r>
    </w:p>
    <w:p w14:paraId="75797A36"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7"/>
          <w:szCs w:val="27"/>
        </w:rPr>
        <w:t>2. Positions Designated as SLOW-TO-POST (Strategic Delay)</w:t>
      </w:r>
    </w:p>
    <w:p w14:paraId="50524D32"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These positions are deemed necessary for operational continuity or future strategic goals but must have their posting/hiring process deliberately extended. The goal is to defer the posting date and therefore actual start date and salary expense for as long as possible, ideally pushing the start date out by 2-4 months.</w:t>
      </w:r>
    </w:p>
    <w:p w14:paraId="00686071"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4"/>
          <w:szCs w:val="24"/>
        </w:rPr>
        <w:t>Criteria for Slow-to-Post:</w:t>
      </w:r>
    </w:p>
    <w:p w14:paraId="3F488A65" w14:textId="77777777" w:rsidR="00555DE7" w:rsidRPr="00555DE7" w:rsidRDefault="00555DE7" w:rsidP="00555DE7">
      <w:pPr>
        <w:numPr>
          <w:ilvl w:val="0"/>
          <w:numId w:val="3"/>
        </w:numPr>
        <w:spacing w:before="280"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Moderate Operational Impact:</w:t>
      </w:r>
      <w:r w:rsidRPr="00555DE7">
        <w:rPr>
          <w:rFonts w:ascii="Times New Roman" w:eastAsia="Times New Roman" w:hAnsi="Times New Roman" w:cs="Times New Roman"/>
          <w:color w:val="000000"/>
          <w:sz w:val="24"/>
          <w:szCs w:val="24"/>
        </w:rPr>
        <w:t xml:space="preserve"> The position is essential for maintaining core services, but the existing team can manage the most critical functions for an extended period (e.g., 2-4 months) with some strain.</w:t>
      </w:r>
    </w:p>
    <w:p w14:paraId="5CF21923" w14:textId="77777777" w:rsidR="00555DE7" w:rsidRPr="00555DE7" w:rsidRDefault="00555DE7" w:rsidP="00555DE7">
      <w:pPr>
        <w:numPr>
          <w:ilvl w:val="1"/>
          <w:numId w:val="4"/>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i/>
          <w:iCs/>
          <w:color w:val="000000"/>
          <w:sz w:val="24"/>
          <w:szCs w:val="24"/>
        </w:rPr>
        <w:lastRenderedPageBreak/>
        <w:t>Strategy:</w:t>
      </w:r>
      <w:r w:rsidRPr="00555DE7">
        <w:rPr>
          <w:rFonts w:ascii="Times New Roman" w:eastAsia="Times New Roman" w:hAnsi="Times New Roman" w:cs="Times New Roman"/>
          <w:color w:val="000000"/>
          <w:sz w:val="24"/>
          <w:szCs w:val="24"/>
        </w:rPr>
        <w:t xml:space="preserve"> Hold on posting for 30-60 days. Conduct a thorough, slow search process. Prioritize internal applicants, if possible, to shorten onboarding. Consider interim measures to reduce strain on existing staff.</w:t>
      </w:r>
    </w:p>
    <w:p w14:paraId="4EBB30C6" w14:textId="77777777" w:rsidR="00555DE7" w:rsidRPr="00555DE7" w:rsidRDefault="00555DE7" w:rsidP="00555DE7">
      <w:pPr>
        <w:numPr>
          <w:ilvl w:val="0"/>
          <w:numId w:val="4"/>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Direct Support for Revenue Generation:</w:t>
      </w:r>
      <w:r w:rsidRPr="00555DE7">
        <w:rPr>
          <w:rFonts w:ascii="Times New Roman" w:eastAsia="Times New Roman" w:hAnsi="Times New Roman" w:cs="Times New Roman"/>
          <w:color w:val="000000"/>
          <w:sz w:val="24"/>
          <w:szCs w:val="24"/>
        </w:rPr>
        <w:t xml:space="preserve"> The position supports areas vital to student recruitment, enrollment processing, advising, or donor relations, where a prolonged vacancy could measurably impact future revenue.</w:t>
      </w:r>
    </w:p>
    <w:p w14:paraId="7E4B0CB1" w14:textId="77777777" w:rsidR="00555DE7" w:rsidRPr="00555DE7" w:rsidRDefault="00555DE7" w:rsidP="00555DE7">
      <w:pPr>
        <w:numPr>
          <w:ilvl w:val="1"/>
          <w:numId w:val="4"/>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i/>
          <w:iCs/>
          <w:color w:val="000000"/>
          <w:sz w:val="24"/>
          <w:szCs w:val="24"/>
        </w:rPr>
        <w:t>Example:</w:t>
      </w:r>
      <w:r w:rsidRPr="00555DE7">
        <w:rPr>
          <w:rFonts w:ascii="Times New Roman" w:eastAsia="Times New Roman" w:hAnsi="Times New Roman" w:cs="Times New Roman"/>
          <w:color w:val="000000"/>
          <w:sz w:val="24"/>
          <w:szCs w:val="24"/>
        </w:rPr>
        <w:t xml:space="preserve"> Admissions Counselors, Financial Aid Advisors, Development/Advancement Officers.</w:t>
      </w:r>
    </w:p>
    <w:p w14:paraId="2032F0AB" w14:textId="77777777" w:rsidR="00555DE7" w:rsidRPr="00555DE7" w:rsidRDefault="00555DE7" w:rsidP="00555DE7">
      <w:pPr>
        <w:numPr>
          <w:ilvl w:val="0"/>
          <w:numId w:val="4"/>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Compliance or Safety-Related:</w:t>
      </w:r>
      <w:r w:rsidRPr="00555DE7">
        <w:rPr>
          <w:rFonts w:ascii="Times New Roman" w:eastAsia="Times New Roman" w:hAnsi="Times New Roman" w:cs="Times New Roman"/>
          <w:color w:val="000000"/>
          <w:sz w:val="24"/>
          <w:szCs w:val="24"/>
        </w:rPr>
        <w:t xml:space="preserve"> The role is necessary for meeting regulatory compliance, accreditation standards, or ensuring the safety and security of the campus community or critical infrastructure.</w:t>
      </w:r>
    </w:p>
    <w:p w14:paraId="5D478817" w14:textId="77777777" w:rsidR="00555DE7" w:rsidRPr="00555DE7" w:rsidRDefault="00555DE7" w:rsidP="00555DE7">
      <w:pPr>
        <w:numPr>
          <w:ilvl w:val="1"/>
          <w:numId w:val="4"/>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i/>
          <w:iCs/>
          <w:color w:val="000000"/>
          <w:sz w:val="24"/>
          <w:szCs w:val="24"/>
        </w:rPr>
        <w:t>Strategy:</w:t>
      </w:r>
      <w:r w:rsidRPr="00555DE7">
        <w:rPr>
          <w:rFonts w:ascii="Times New Roman" w:eastAsia="Times New Roman" w:hAnsi="Times New Roman" w:cs="Times New Roman"/>
          <w:color w:val="000000"/>
          <w:sz w:val="24"/>
          <w:szCs w:val="24"/>
        </w:rPr>
        <w:t xml:space="preserve"> Proceed with the search, but ensure a rigorous justification and phased onboarding plan to manage the expense.</w:t>
      </w:r>
    </w:p>
    <w:p w14:paraId="1C3CCE7F" w14:textId="77777777" w:rsidR="00555DE7" w:rsidRPr="00555DE7" w:rsidRDefault="00555DE7" w:rsidP="00555DE7">
      <w:pPr>
        <w:numPr>
          <w:ilvl w:val="0"/>
          <w:numId w:val="4"/>
        </w:numPr>
        <w:spacing w:after="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b/>
          <w:bCs/>
          <w:color w:val="000000"/>
          <w:sz w:val="24"/>
          <w:szCs w:val="24"/>
        </w:rPr>
        <w:t>Instructional Faculty:</w:t>
      </w:r>
      <w:r w:rsidRPr="00555DE7">
        <w:rPr>
          <w:rFonts w:ascii="Times New Roman" w:eastAsia="Times New Roman" w:hAnsi="Times New Roman" w:cs="Times New Roman"/>
          <w:color w:val="000000"/>
          <w:sz w:val="24"/>
          <w:szCs w:val="24"/>
        </w:rPr>
        <w:t xml:space="preserve"> Positions that are essential for meeting student demand for core courses and maintaining the required student-to-faculty ratio for accreditation.</w:t>
      </w:r>
    </w:p>
    <w:p w14:paraId="63CAA671" w14:textId="77777777" w:rsidR="00555DE7" w:rsidRPr="00555DE7" w:rsidRDefault="00555DE7" w:rsidP="00555DE7">
      <w:pPr>
        <w:numPr>
          <w:ilvl w:val="1"/>
          <w:numId w:val="4"/>
        </w:numPr>
        <w:spacing w:after="280" w:line="240" w:lineRule="auto"/>
        <w:textAlignment w:val="baseline"/>
        <w:rPr>
          <w:rFonts w:ascii="Times New Roman" w:eastAsia="Times New Roman" w:hAnsi="Times New Roman" w:cs="Times New Roman"/>
          <w:color w:val="000000"/>
          <w:sz w:val="24"/>
          <w:szCs w:val="24"/>
        </w:rPr>
      </w:pPr>
      <w:r w:rsidRPr="00555DE7">
        <w:rPr>
          <w:rFonts w:ascii="Times New Roman" w:eastAsia="Times New Roman" w:hAnsi="Times New Roman" w:cs="Times New Roman"/>
          <w:i/>
          <w:iCs/>
          <w:color w:val="000000"/>
          <w:sz w:val="24"/>
          <w:szCs w:val="24"/>
        </w:rPr>
        <w:t>Strategy:</w:t>
      </w:r>
      <w:r w:rsidRPr="00555DE7">
        <w:rPr>
          <w:rFonts w:ascii="Times New Roman" w:eastAsia="Times New Roman" w:hAnsi="Times New Roman" w:cs="Times New Roman"/>
          <w:color w:val="000000"/>
          <w:sz w:val="24"/>
          <w:szCs w:val="24"/>
        </w:rPr>
        <w:t xml:space="preserve"> Focus on filling full-time instructional roles only where adjunct coverage is not feasible or fiscally prudent.</w:t>
      </w:r>
    </w:p>
    <w:p w14:paraId="706021C0" w14:textId="77777777" w:rsidR="00555DE7" w:rsidRPr="00555DE7" w:rsidRDefault="00555DE7" w:rsidP="00555DE7">
      <w:pPr>
        <w:spacing w:after="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sz w:val="24"/>
          <w:szCs w:val="24"/>
        </w:rPr>
        <w:pict w14:anchorId="4949CBC9">
          <v:rect id="_x0000_i1026" style="width:0;height:1.5pt" o:hralign="center" o:hrstd="t" o:hr="t" fillcolor="#a0a0a0" stroked="f"/>
        </w:pict>
      </w:r>
    </w:p>
    <w:p w14:paraId="32FBC7C0"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7"/>
          <w:szCs w:val="27"/>
        </w:rPr>
        <w:t>3. Required Documentation and Approval Process</w:t>
      </w:r>
    </w:p>
    <w:p w14:paraId="002AD41D" w14:textId="77777777" w:rsidR="00555DE7" w:rsidRPr="00555DE7" w:rsidRDefault="00555DE7" w:rsidP="00555DE7">
      <w:pPr>
        <w:spacing w:before="280" w:after="2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 xml:space="preserve">To ensure we maintain budget discipline and strategic alignment, the following documentation is required for </w:t>
      </w:r>
      <w:r w:rsidRPr="00555DE7">
        <w:rPr>
          <w:rFonts w:ascii="Times New Roman" w:eastAsia="Times New Roman" w:hAnsi="Times New Roman" w:cs="Times New Roman"/>
          <w:i/>
          <w:iCs/>
          <w:color w:val="000000"/>
          <w:sz w:val="24"/>
          <w:szCs w:val="24"/>
        </w:rPr>
        <w:t>any</w:t>
      </w:r>
      <w:r w:rsidRPr="00555DE7">
        <w:rPr>
          <w:rFonts w:ascii="Times New Roman" w:eastAsia="Times New Roman" w:hAnsi="Times New Roman" w:cs="Times New Roman"/>
          <w:color w:val="000000"/>
          <w:sz w:val="24"/>
          <w:szCs w:val="24"/>
        </w:rPr>
        <w:t xml:space="preserve"> position that is not automatically held vacant:</w:t>
      </w:r>
    </w:p>
    <w:tbl>
      <w:tblPr>
        <w:tblW w:w="0" w:type="auto"/>
        <w:tblCellMar>
          <w:top w:w="15" w:type="dxa"/>
          <w:left w:w="15" w:type="dxa"/>
          <w:bottom w:w="15" w:type="dxa"/>
          <w:right w:w="15" w:type="dxa"/>
        </w:tblCellMar>
        <w:tblLook w:val="04A0" w:firstRow="1" w:lastRow="0" w:firstColumn="1" w:lastColumn="0" w:noHBand="0" w:noVBand="1"/>
      </w:tblPr>
      <w:tblGrid>
        <w:gridCol w:w="1484"/>
        <w:gridCol w:w="6060"/>
        <w:gridCol w:w="1800"/>
      </w:tblGrid>
      <w:tr w:rsidR="00555DE7" w:rsidRPr="00555DE7" w14:paraId="0BCB8F82" w14:textId="77777777" w:rsidTr="00555DE7">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81B54" w14:textId="77777777" w:rsidR="00555DE7" w:rsidRPr="00555DE7" w:rsidRDefault="00555DE7" w:rsidP="00555DE7">
            <w:pPr>
              <w:spacing w:after="480" w:line="240" w:lineRule="auto"/>
              <w:jc w:val="center"/>
              <w:rPr>
                <w:rFonts w:ascii="Times New Roman" w:eastAsia="Times New Roman" w:hAnsi="Times New Roman" w:cs="Times New Roman"/>
                <w:b/>
                <w:bCs/>
                <w:sz w:val="24"/>
                <w:szCs w:val="24"/>
              </w:rPr>
            </w:pPr>
            <w:r w:rsidRPr="00555DE7">
              <w:rPr>
                <w:rFonts w:ascii="Times New Roman" w:eastAsia="Times New Roman" w:hAnsi="Times New Roman" w:cs="Times New Roman"/>
                <w:b/>
                <w:bCs/>
                <w:color w:val="000000"/>
                <w:sz w:val="24"/>
                <w:szCs w:val="24"/>
              </w:rPr>
              <w:t>Step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D213C" w14:textId="77777777" w:rsidR="00555DE7" w:rsidRPr="00555DE7" w:rsidRDefault="00555DE7" w:rsidP="00555DE7">
            <w:pPr>
              <w:spacing w:after="480" w:line="240" w:lineRule="auto"/>
              <w:jc w:val="center"/>
              <w:rPr>
                <w:rFonts w:ascii="Times New Roman" w:eastAsia="Times New Roman" w:hAnsi="Times New Roman" w:cs="Times New Roman"/>
                <w:b/>
                <w:bCs/>
                <w:sz w:val="24"/>
                <w:szCs w:val="24"/>
              </w:rPr>
            </w:pPr>
            <w:r w:rsidRPr="00555DE7">
              <w:rPr>
                <w:rFonts w:ascii="Times New Roman" w:eastAsia="Times New Roman" w:hAnsi="Times New Roman" w:cs="Times New Roman"/>
                <w:b/>
                <w:bCs/>
                <w:color w:val="000000"/>
                <w:sz w:val="24"/>
                <w:szCs w:val="24"/>
              </w:rPr>
              <w:t>Requirement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0DA17" w14:textId="77777777" w:rsidR="00555DE7" w:rsidRPr="00555DE7" w:rsidRDefault="00555DE7" w:rsidP="00555DE7">
            <w:pPr>
              <w:spacing w:after="480" w:line="240" w:lineRule="auto"/>
              <w:jc w:val="center"/>
              <w:rPr>
                <w:rFonts w:ascii="Times New Roman" w:eastAsia="Times New Roman" w:hAnsi="Times New Roman" w:cs="Times New Roman"/>
                <w:b/>
                <w:bCs/>
                <w:sz w:val="24"/>
                <w:szCs w:val="24"/>
              </w:rPr>
            </w:pPr>
            <w:r w:rsidRPr="00555DE7">
              <w:rPr>
                <w:rFonts w:ascii="Times New Roman" w:eastAsia="Times New Roman" w:hAnsi="Times New Roman" w:cs="Times New Roman"/>
                <w:b/>
                <w:bCs/>
                <w:color w:val="000000"/>
                <w:sz w:val="24"/>
                <w:szCs w:val="24"/>
              </w:rPr>
              <w:t>Responsible Party</w:t>
            </w:r>
          </w:p>
        </w:tc>
      </w:tr>
      <w:tr w:rsidR="00555DE7" w:rsidRPr="00555DE7" w14:paraId="32376A3D" w14:textId="77777777" w:rsidTr="00555DE7">
        <w:tc>
          <w:tcPr>
            <w:tcW w:w="0" w:type="auto"/>
            <w:tcBorders>
              <w:top w:val="single" w:sz="6" w:space="0" w:color="000000"/>
              <w:left w:val="single" w:sz="6" w:space="0" w:color="000000"/>
              <w:bottom w:val="single" w:sz="6" w:space="0" w:color="000000"/>
              <w:right w:val="single" w:sz="6" w:space="0" w:color="000000"/>
            </w:tcBorders>
            <w:vAlign w:val="center"/>
            <w:hideMark/>
          </w:tcPr>
          <w:p w14:paraId="1B4D181D"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4"/>
                <w:szCs w:val="24"/>
              </w:rPr>
              <w:t>Justification Form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2D89D"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 xml:space="preserve">A completed justification form detailing: 1) The </w:t>
            </w:r>
            <w:r w:rsidRPr="00555DE7">
              <w:rPr>
                <w:rFonts w:ascii="Times New Roman" w:eastAsia="Times New Roman" w:hAnsi="Times New Roman" w:cs="Times New Roman"/>
                <w:b/>
                <w:bCs/>
                <w:color w:val="000000"/>
                <w:sz w:val="24"/>
                <w:szCs w:val="24"/>
              </w:rPr>
              <w:t>financial risk</w:t>
            </w:r>
            <w:r w:rsidRPr="00555DE7">
              <w:rPr>
                <w:rFonts w:ascii="Times New Roman" w:eastAsia="Times New Roman" w:hAnsi="Times New Roman" w:cs="Times New Roman"/>
                <w:color w:val="000000"/>
                <w:sz w:val="24"/>
                <w:szCs w:val="24"/>
              </w:rPr>
              <w:t xml:space="preserve"> (lost revenue or fine) of keeping the position vacant, or 2) The </w:t>
            </w:r>
            <w:r w:rsidRPr="00555DE7">
              <w:rPr>
                <w:rFonts w:ascii="Times New Roman" w:eastAsia="Times New Roman" w:hAnsi="Times New Roman" w:cs="Times New Roman"/>
                <w:b/>
                <w:bCs/>
                <w:color w:val="000000"/>
                <w:sz w:val="24"/>
                <w:szCs w:val="24"/>
              </w:rPr>
              <w:t>operational risk</w:t>
            </w:r>
            <w:r w:rsidRPr="00555DE7">
              <w:rPr>
                <w:rFonts w:ascii="Times New Roman" w:eastAsia="Times New Roman" w:hAnsi="Times New Roman" w:cs="Times New Roman"/>
                <w:color w:val="000000"/>
                <w:sz w:val="24"/>
                <w:szCs w:val="24"/>
              </w:rPr>
              <w:t xml:space="preserve"> (failed compliance, student safety) of delaying the hire.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CF533"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Department Head / Vice President</w:t>
            </w:r>
          </w:p>
        </w:tc>
      </w:tr>
      <w:tr w:rsidR="00555DE7" w:rsidRPr="00555DE7" w14:paraId="1174DE63" w14:textId="77777777" w:rsidTr="00555DE7">
        <w:tc>
          <w:tcPr>
            <w:tcW w:w="0" w:type="auto"/>
            <w:tcBorders>
              <w:top w:val="single" w:sz="6" w:space="0" w:color="000000"/>
              <w:left w:val="single" w:sz="6" w:space="0" w:color="000000"/>
              <w:bottom w:val="single" w:sz="6" w:space="0" w:color="000000"/>
              <w:right w:val="single" w:sz="6" w:space="0" w:color="000000"/>
            </w:tcBorders>
            <w:vAlign w:val="center"/>
            <w:hideMark/>
          </w:tcPr>
          <w:p w14:paraId="12F36F4B"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4"/>
                <w:szCs w:val="24"/>
              </w:rPr>
              <w:t>Cost Analysis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14E84"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A comparative analysis showing the net cost of the proposed hiring timeline vs. the full year's salary and benefits.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DCF41"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HR / Financial Services</w:t>
            </w:r>
          </w:p>
        </w:tc>
      </w:tr>
      <w:tr w:rsidR="00555DE7" w:rsidRPr="00555DE7" w14:paraId="2D0E5BC2" w14:textId="77777777" w:rsidTr="00555DE7">
        <w:tc>
          <w:tcPr>
            <w:tcW w:w="0" w:type="auto"/>
            <w:tcBorders>
              <w:top w:val="single" w:sz="6" w:space="0" w:color="000000"/>
              <w:left w:val="single" w:sz="6" w:space="0" w:color="000000"/>
              <w:bottom w:val="single" w:sz="6" w:space="0" w:color="000000"/>
              <w:right w:val="single" w:sz="6" w:space="0" w:color="000000"/>
            </w:tcBorders>
            <w:vAlign w:val="center"/>
            <w:hideMark/>
          </w:tcPr>
          <w:p w14:paraId="4B84337D"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4"/>
                <w:szCs w:val="24"/>
              </w:rPr>
              <w:t>Contingency Plan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0CBE"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 xml:space="preserve">A written plan detailing how critical functions will be covered </w:t>
            </w:r>
            <w:r w:rsidRPr="00555DE7">
              <w:rPr>
                <w:rFonts w:ascii="Times New Roman" w:eastAsia="Times New Roman" w:hAnsi="Times New Roman" w:cs="Times New Roman"/>
                <w:i/>
                <w:iCs/>
                <w:color w:val="000000"/>
                <w:sz w:val="24"/>
                <w:szCs w:val="24"/>
              </w:rPr>
              <w:t>until</w:t>
            </w:r>
            <w:r w:rsidRPr="00555DE7">
              <w:rPr>
                <w:rFonts w:ascii="Times New Roman" w:eastAsia="Times New Roman" w:hAnsi="Times New Roman" w:cs="Times New Roman"/>
                <w:color w:val="000000"/>
                <w:sz w:val="24"/>
                <w:szCs w:val="24"/>
              </w:rPr>
              <w:t xml:space="preserve"> the new hire starts (e.g., redistribution of tasks, temporary funding for limited overtime).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D8FB2"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Vice President</w:t>
            </w:r>
          </w:p>
        </w:tc>
      </w:tr>
      <w:tr w:rsidR="00555DE7" w:rsidRPr="00555DE7" w14:paraId="7D3A6A85" w14:textId="77777777" w:rsidTr="00555DE7">
        <w:tc>
          <w:tcPr>
            <w:tcW w:w="0" w:type="auto"/>
            <w:tcBorders>
              <w:top w:val="single" w:sz="6" w:space="0" w:color="000000"/>
              <w:left w:val="single" w:sz="6" w:space="0" w:color="000000"/>
              <w:bottom w:val="single" w:sz="6" w:space="0" w:color="000000"/>
              <w:right w:val="single" w:sz="6" w:space="0" w:color="000000"/>
            </w:tcBorders>
            <w:vAlign w:val="center"/>
            <w:hideMark/>
          </w:tcPr>
          <w:p w14:paraId="1AE2EEE1"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b/>
                <w:bCs/>
                <w:color w:val="000000"/>
                <w:sz w:val="24"/>
                <w:szCs w:val="24"/>
              </w:rPr>
              <w:lastRenderedPageBreak/>
              <w:t>Final Approval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F992"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 xml:space="preserve">All slow-to-post positions, or exceptions to the "Held Vacant" rule, require </w:t>
            </w:r>
            <w:r w:rsidRPr="00555DE7">
              <w:rPr>
                <w:rFonts w:ascii="Times New Roman" w:eastAsia="Times New Roman" w:hAnsi="Times New Roman" w:cs="Times New Roman"/>
                <w:b/>
                <w:bCs/>
                <w:color w:val="000000"/>
                <w:sz w:val="24"/>
                <w:szCs w:val="24"/>
              </w:rPr>
              <w:t>final sign-off from the President.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02A0" w14:textId="77777777" w:rsidR="00555DE7" w:rsidRPr="00555DE7" w:rsidRDefault="00555DE7" w:rsidP="00555DE7">
            <w:pPr>
              <w:spacing w:after="480" w:line="240" w:lineRule="auto"/>
              <w:rPr>
                <w:rFonts w:ascii="Times New Roman" w:eastAsia="Times New Roman" w:hAnsi="Times New Roman" w:cs="Times New Roman"/>
                <w:sz w:val="24"/>
                <w:szCs w:val="24"/>
              </w:rPr>
            </w:pPr>
            <w:r w:rsidRPr="00555DE7">
              <w:rPr>
                <w:rFonts w:ascii="Times New Roman" w:eastAsia="Times New Roman" w:hAnsi="Times New Roman" w:cs="Times New Roman"/>
                <w:color w:val="000000"/>
                <w:sz w:val="24"/>
                <w:szCs w:val="24"/>
              </w:rPr>
              <w:t>President</w:t>
            </w:r>
          </w:p>
        </w:tc>
      </w:tr>
    </w:tbl>
    <w:p w14:paraId="120FD222" w14:textId="77777777" w:rsidR="00FF3F33" w:rsidRDefault="00FF3F33"/>
    <w:sectPr w:rsidR="00FF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6D7"/>
    <w:multiLevelType w:val="multilevel"/>
    <w:tmpl w:val="6EF29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E390C"/>
    <w:multiLevelType w:val="multilevel"/>
    <w:tmpl w:val="634E3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7"/>
    <w:rsid w:val="00555DE7"/>
    <w:rsid w:val="009A0C25"/>
    <w:rsid w:val="00D13C33"/>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34A4"/>
  <w15:chartTrackingRefBased/>
  <w15:docId w15:val="{B94580FE-B964-4C55-AB98-359EE194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D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8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Shalita M</dc:creator>
  <cp:keywords/>
  <dc:description/>
  <cp:lastModifiedBy>Myrick, Shalita M</cp:lastModifiedBy>
  <cp:revision>1</cp:revision>
  <dcterms:created xsi:type="dcterms:W3CDTF">2025-12-16T19:25:00Z</dcterms:created>
  <dcterms:modified xsi:type="dcterms:W3CDTF">2025-12-16T19:26:00Z</dcterms:modified>
</cp:coreProperties>
</file>