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Aggregate Faculty Outcomes </w:t>
      </w:r>
    </w:p>
    <w:p w:rsidR="00000000" w:rsidDel="00000000" w:rsidP="00000000" w:rsidRDefault="00000000" w:rsidRPr="00000000" w14:paraId="00000003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(Includes faculty from BSN, MSN, DNP, Cert. Programs)</w:t>
      </w:r>
    </w:p>
    <w:p w:rsidR="00000000" w:rsidDel="00000000" w:rsidP="00000000" w:rsidRDefault="00000000" w:rsidRPr="00000000" w14:paraId="00000004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2018-2021</w:t>
      </w:r>
    </w:p>
    <w:p w:rsidR="00000000" w:rsidDel="00000000" w:rsidP="00000000" w:rsidRDefault="00000000" w:rsidRPr="00000000" w14:paraId="00000005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Dimension: Teaching</w:t>
      </w:r>
    </w:p>
    <w:p w:rsidR="00000000" w:rsidDel="00000000" w:rsidP="00000000" w:rsidRDefault="00000000" w:rsidRPr="00000000" w14:paraId="00000006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0" w:before="0" w:lineRule="auto"/>
        <w:ind w:left="36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1.  75% of all student evaluations of teaching demonstrate agree/strongly agree on overall teaching effectiveness.</w:t>
      </w:r>
    </w:p>
    <w:p w:rsidR="00000000" w:rsidDel="00000000" w:rsidP="00000000" w:rsidRDefault="00000000" w:rsidRPr="00000000" w14:paraId="00000008">
      <w:pPr>
        <w:keepNext w:val="1"/>
        <w:keepLines w:val="1"/>
        <w:numPr>
          <w:ilvl w:val="1"/>
          <w:numId w:val="5"/>
        </w:numPr>
        <w:spacing w:after="0" w:before="0" w:lineRule="auto"/>
        <w:ind w:left="63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Overall teaching effectiveness is defined as student responses to item #8 on the PLU Uniform Teaching Evaluation form: “Overall, instructor was very effective.”</w:t>
      </w:r>
    </w:p>
    <w:p w:rsidR="00000000" w:rsidDel="00000000" w:rsidP="00000000" w:rsidRDefault="00000000" w:rsidRPr="00000000" w14:paraId="00000009">
      <w:pPr>
        <w:keepNext w:val="1"/>
        <w:keepLines w:val="1"/>
        <w:numPr>
          <w:ilvl w:val="1"/>
          <w:numId w:val="5"/>
        </w:numPr>
        <w:spacing w:after="0" w:before="0" w:lineRule="auto"/>
        <w:ind w:left="63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Measurement/Data source: Provost’s Office, Uniform Teaching Evaluation raw data for individual faculty as provided to the School of Nursing Dean’s office.</w:t>
      </w:r>
    </w:p>
    <w:p w:rsidR="00000000" w:rsidDel="00000000" w:rsidP="00000000" w:rsidRDefault="00000000" w:rsidRPr="00000000" w14:paraId="0000000A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TEACHING EVALUATIONS/OVERALL TEACHING EFFECTIVENESS: </w:t>
      </w:r>
    </w:p>
    <w:p w:rsidR="00000000" w:rsidDel="00000000" w:rsidP="00000000" w:rsidRDefault="00000000" w:rsidRPr="00000000" w14:paraId="0000000C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  <w:highlight w:val="yell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“OVERALL, I RATE THIS INSTRUCTOR”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975"/>
        <w:gridCol w:w="1110"/>
        <w:gridCol w:w="900"/>
        <w:gridCol w:w="960"/>
        <w:gridCol w:w="735"/>
        <w:gridCol w:w="720"/>
        <w:gridCol w:w="855"/>
        <w:gridCol w:w="1500"/>
        <w:gridCol w:w="1905"/>
        <w:tblGridChange w:id="0">
          <w:tblGrid>
            <w:gridCol w:w="630"/>
            <w:gridCol w:w="975"/>
            <w:gridCol w:w="1110"/>
            <w:gridCol w:w="900"/>
            <w:gridCol w:w="960"/>
            <w:gridCol w:w="735"/>
            <w:gridCol w:w="720"/>
            <w:gridCol w:w="855"/>
            <w:gridCol w:w="1500"/>
            <w:gridCol w:w="1905"/>
          </w:tblGrid>
        </w:tblGridChange>
      </w:tblGrid>
      <w:tr>
        <w:trPr>
          <w:trHeight w:val="52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Excellent (5)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Good</w:t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Neutral</w:t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(3)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Fair</w:t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Poor</w:t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(1)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Means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Excellent + Good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Expected Aggregate Faculty Outcome Met?</w:t>
            </w:r>
          </w:p>
        </w:tc>
      </w:tr>
      <w:tr>
        <w:trPr>
          <w:trHeight w:val="3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Summer 2018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 = 256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68.29 / 25.59</w:t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=93.88%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Fall 2018</w:t>
            </w:r>
          </w:p>
          <w:p w:rsidR="00000000" w:rsidDel="00000000" w:rsidP="00000000" w:rsidRDefault="00000000" w:rsidRPr="00000000" w14:paraId="00000029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 = 1250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55.44 / 28.40</w:t>
            </w:r>
          </w:p>
          <w:p w:rsidR="00000000" w:rsidDel="00000000" w:rsidP="00000000" w:rsidRDefault="00000000" w:rsidRPr="00000000" w14:paraId="0000003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= 83.84%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43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J-term 2019</w:t>
            </w:r>
          </w:p>
          <w:p w:rsidR="00000000" w:rsidDel="00000000" w:rsidP="00000000" w:rsidRDefault="00000000" w:rsidRPr="00000000" w14:paraId="00000035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 = 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70.97 / 23.39</w:t>
            </w:r>
          </w:p>
          <w:p w:rsidR="00000000" w:rsidDel="00000000" w:rsidP="00000000" w:rsidRDefault="00000000" w:rsidRPr="00000000" w14:paraId="0000003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= 94.36%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45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Spring 2019</w:t>
            </w:r>
          </w:p>
          <w:p w:rsidR="00000000" w:rsidDel="00000000" w:rsidP="00000000" w:rsidRDefault="00000000" w:rsidRPr="00000000" w14:paraId="00000041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 = 1316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60.71 / 26.06</w:t>
            </w:r>
          </w:p>
          <w:p w:rsidR="00000000" w:rsidDel="00000000" w:rsidP="00000000" w:rsidRDefault="00000000" w:rsidRPr="00000000" w14:paraId="0000004A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= 86.77%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73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2018-19 Totals</w:t>
            </w:r>
          </w:p>
          <w:p w:rsidR="00000000" w:rsidDel="00000000" w:rsidP="00000000" w:rsidRDefault="00000000" w:rsidRPr="00000000" w14:paraId="0000004D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 = 2946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1756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770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59.61 / 26.14</w:t>
            </w:r>
          </w:p>
          <w:p w:rsidR="00000000" w:rsidDel="00000000" w:rsidP="00000000" w:rsidRDefault="00000000" w:rsidRPr="00000000" w14:paraId="0000005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= 85.75%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55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Summer 2019</w:t>
            </w:r>
          </w:p>
          <w:p w:rsidR="00000000" w:rsidDel="00000000" w:rsidP="00000000" w:rsidRDefault="00000000" w:rsidRPr="00000000" w14:paraId="00000059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 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52.8 / 29.5</w:t>
              <w:br w:type="textWrapping"/>
              <w:t xml:space="preserve"> = 82.3%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55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Fall 2019</w:t>
            </w:r>
          </w:p>
          <w:p w:rsidR="00000000" w:rsidDel="00000000" w:rsidP="00000000" w:rsidRDefault="00000000" w:rsidRPr="00000000" w14:paraId="00000064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N=1229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54.92 / 28.72 = 83.65%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43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J-Term 2020</w:t>
            </w:r>
          </w:p>
          <w:p w:rsidR="00000000" w:rsidDel="00000000" w:rsidP="00000000" w:rsidRDefault="00000000" w:rsidRPr="00000000" w14:paraId="0000006F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 145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58.97 / 17.93 </w:t>
              <w:br w:type="textWrapping"/>
              <w:t xml:space="preserve">= 86.9%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46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Spring 2020 (First half clinical courses only)</w:t>
            </w:r>
          </w:p>
          <w:p w:rsidR="00000000" w:rsidDel="00000000" w:rsidP="00000000" w:rsidRDefault="00000000" w:rsidRPr="00000000" w14:paraId="0000007A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 58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84.75 /8.47</w:t>
              <w:br w:type="textWrapping"/>
              <w:t xml:space="preserve">= 93.22%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58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2019-20</w:t>
            </w:r>
          </w:p>
          <w:p w:rsidR="00000000" w:rsidDel="00000000" w:rsidP="00000000" w:rsidRDefault="00000000" w:rsidRPr="00000000" w14:paraId="00000085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Totals</w:t>
            </w:r>
          </w:p>
          <w:p w:rsidR="00000000" w:rsidDel="00000000" w:rsidP="00000000" w:rsidRDefault="00000000" w:rsidRPr="00000000" w14:paraId="00000086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 1739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57.21 / 27.54</w:t>
              <w:br w:type="textWrapping"/>
              <w:t xml:space="preserve">= 84.75%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43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Summer 2020</w:t>
            </w:r>
          </w:p>
          <w:p w:rsidR="00000000" w:rsidDel="00000000" w:rsidP="00000000" w:rsidRDefault="00000000" w:rsidRPr="00000000" w14:paraId="00000091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 416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54.76 / 25.71</w:t>
              <w:br w:type="textWrapping"/>
              <w:t xml:space="preserve">= 80.47%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525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Fall 2020</w:t>
            </w:r>
          </w:p>
          <w:p w:rsidR="00000000" w:rsidDel="00000000" w:rsidP="00000000" w:rsidRDefault="00000000" w:rsidRPr="00000000" w14:paraId="0000009C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 1455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64.02 / 20.56</w:t>
              <w:br w:type="textWrapping"/>
              <w:t xml:space="preserve">= 84.58%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J-Term 2021</w:t>
            </w:r>
          </w:p>
          <w:p w:rsidR="00000000" w:rsidDel="00000000" w:rsidP="00000000" w:rsidRDefault="00000000" w:rsidRPr="00000000" w14:paraId="000000A7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 154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4.45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61.69 / 27.92</w:t>
              <w:br w:type="textWrapping"/>
              <w:t xml:space="preserve">=89.61%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aa84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Y</w:t>
            </w:r>
          </w:p>
        </w:tc>
      </w:tr>
      <w:tr>
        <w:trPr>
          <w:trHeight w:val="51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Spring 2021</w:t>
            </w:r>
          </w:p>
          <w:p w:rsidR="00000000" w:rsidDel="00000000" w:rsidP="00000000" w:rsidRDefault="00000000" w:rsidRPr="00000000" w14:paraId="000000B2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Pending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2020-21</w:t>
            </w:r>
          </w:p>
          <w:p w:rsidR="00000000" w:rsidDel="00000000" w:rsidP="00000000" w:rsidRDefault="00000000" w:rsidRPr="00000000" w14:paraId="000000BD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Totals</w:t>
            </w:r>
          </w:p>
          <w:p w:rsidR="00000000" w:rsidDel="00000000" w:rsidP="00000000" w:rsidRDefault="00000000" w:rsidRPr="00000000" w14:paraId="000000BE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1"/>
              <w:keepLines w:val="1"/>
              <w:spacing w:after="0" w:before="0" w:lineRule="auto"/>
              <w:ind w:left="80" w:firstLine="0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yellow"/>
                <w:rtl w:val="0"/>
              </w:rPr>
              <w:t xml:space="preserve"> </w:t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Discussion, Next Steps. Follow-up: </w:t>
            </w:r>
          </w:p>
          <w:p w:rsidR="00000000" w:rsidDel="00000000" w:rsidP="00000000" w:rsidRDefault="00000000" w:rsidRPr="00000000" w14:paraId="000000CA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Spring 2020 - the overall effective question was not asked in lieu of COVID support specific questions. Data above from the first half of the Spring semester before COVID shutdowns went into effect.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1"/>
              <w:keepLines w:val="1"/>
              <w:spacing w:after="0" w:before="0" w:lineRule="auto"/>
              <w:ind w:left="80" w:firstLine="0"/>
              <w:jc w:val="left"/>
              <w:rPr>
                <w:rFonts w:ascii="Arial Narrow" w:cs="Arial Narrow" w:eastAsia="Arial Narrow" w:hAnsi="Arial Narrow"/>
                <w:b w:val="1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highlight w:val="yellow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4">
      <w:pPr>
        <w:keepNext w:val="1"/>
        <w:keepLines w:val="1"/>
        <w:spacing w:after="0" w:before="0" w:lineRule="auto"/>
        <w:ind w:left="270" w:hanging="27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1"/>
        <w:keepLines w:val="1"/>
        <w:spacing w:after="0" w:before="0" w:lineRule="auto"/>
        <w:ind w:left="270" w:hanging="27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2.  90% of continuing faculty with ≥0.5 FTE appointment complete and submit an annual teaching self-assessment with identification of areas for development or and/or improvement.</w:t>
      </w:r>
    </w:p>
    <w:p w:rsidR="00000000" w:rsidDel="00000000" w:rsidP="00000000" w:rsidRDefault="00000000" w:rsidRPr="00000000" w14:paraId="000000D6">
      <w:pPr>
        <w:keepNext w:val="1"/>
        <w:keepLines w:val="1"/>
        <w:numPr>
          <w:ilvl w:val="1"/>
          <w:numId w:val="5"/>
        </w:numPr>
        <w:spacing w:after="0" w:before="0" w:lineRule="auto"/>
        <w:ind w:left="540" w:hanging="27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Measurement: Faculty self-report in annual Faculty Activity Report and Self-Assessment (FARSA) and/or a proxy tool.</w:t>
      </w:r>
    </w:p>
    <w:p w:rsidR="00000000" w:rsidDel="00000000" w:rsidP="00000000" w:rsidRDefault="00000000" w:rsidRPr="00000000" w14:paraId="000000D7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TEACHING SELF-ASSESSMENT WITH AREAS FOR DEVELOPMENT/IMPROVEMENT IDENTIFIED</w:t>
      </w:r>
    </w:p>
    <w:tbl>
      <w:tblPr>
        <w:tblStyle w:val="Table2"/>
        <w:tblW w:w="10080.0" w:type="dxa"/>
        <w:jc w:val="left"/>
        <w:tblInd w:w="11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55.068183792235"/>
        <w:gridCol w:w="2055.068183792235"/>
        <w:gridCol w:w="2213.150351776253"/>
        <w:gridCol w:w="2382.6144358551205"/>
        <w:gridCol w:w="1374.098844784157"/>
        <w:tblGridChange w:id="0">
          <w:tblGrid>
            <w:gridCol w:w="2055.068183792235"/>
            <w:gridCol w:w="2055.068183792235"/>
            <w:gridCol w:w="2213.150351776253"/>
            <w:gridCol w:w="2382.6144358551205"/>
            <w:gridCol w:w="1374.098844784157"/>
          </w:tblGrid>
        </w:tblGridChange>
      </w:tblGrid>
      <w:tr>
        <w:trPr>
          <w:trHeight w:val="1180" w:hRule="atLeast"/>
        </w:trPr>
        <w:tc>
          <w:tcPr/>
          <w:p w:rsidR="00000000" w:rsidDel="00000000" w:rsidP="00000000" w:rsidRDefault="00000000" w:rsidRPr="00000000" w14:paraId="000000D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Continuing Faculty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Continuing Faculty with Self-Assessment and Areas for Development/ Improvement Submitted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Continuing Faculty with Self-Assessment and Areas for Development/ Improvement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</w:t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DE">
            <w:pPr>
              <w:keepNext w:val="1"/>
              <w:keepLines w:val="1"/>
              <w:shd w:fill="ffffff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1"/>
              <w:keepLines w:val="1"/>
              <w:shd w:fill="ffffff" w:val="clea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63.12%</w:t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E2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E3">
            <w:pPr>
              <w:keepNext w:val="1"/>
              <w:keepLines w:val="1"/>
              <w:shd w:fill="ffffff" w:val="clear"/>
              <w:jc w:val="left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1"/>
              <w:keepLines w:val="1"/>
              <w:shd w:fill="ffffff" w:val="clea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6aa84f" w:val="clear"/>
            <w:vAlign w:val="center"/>
          </w:tcPr>
          <w:p w:rsidR="00000000" w:rsidDel="00000000" w:rsidP="00000000" w:rsidRDefault="00000000" w:rsidRPr="00000000" w14:paraId="000000E7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E8">
            <w:pPr>
              <w:keepNext w:val="1"/>
              <w:keepLines w:val="1"/>
              <w:spacing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1"/>
              <w:keepLines w:val="1"/>
              <w:spacing w:line="276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1"/>
              <w:keepLines w:val="1"/>
              <w:spacing w:after="0" w:before="0" w:line="240" w:lineRule="auto"/>
              <w:ind w:left="0" w:firstLine="0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8"/>
          <w:szCs w:val="28"/>
          <w:highlight w:val="cyan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Dimension: Scholarship</w:t>
      </w:r>
    </w:p>
    <w:p w:rsidR="00000000" w:rsidDel="00000000" w:rsidP="00000000" w:rsidRDefault="00000000" w:rsidRPr="00000000" w14:paraId="000000F0">
      <w:pPr>
        <w:numPr>
          <w:ilvl w:val="0"/>
          <w:numId w:val="4"/>
        </w:numPr>
        <w:spacing w:after="0" w:before="0" w:lineRule="auto"/>
        <w:ind w:left="72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90% of continuing Registered Nurse faculty with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u w:val="single"/>
          <w:rtl w:val="0"/>
        </w:rPr>
        <w:t xml:space="preserve">&gt;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0.5 FTE appointment in the School of Nursing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demonstrate annual nursing professional development that is relevant to their faculty role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and consistent with the Washington State NCQAC definition for continuing competency.</w:t>
      </w:r>
    </w:p>
    <w:p w:rsidR="00000000" w:rsidDel="00000000" w:rsidP="00000000" w:rsidRDefault="00000000" w:rsidRPr="00000000" w14:paraId="000000F1">
      <w:pPr>
        <w:numPr>
          <w:ilvl w:val="1"/>
          <w:numId w:val="4"/>
        </w:numPr>
        <w:spacing w:after="0" w:before="0" w:lineRule="auto"/>
        <w:ind w:left="144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Nursing professional development is defined as an activity that contributes toward fulfilling continuing nursing education of 45 hours over 3 years as specified in WAC 246-840-202 and WA DOH Publication 669-332 (April 2014), available at: </w:t>
      </w:r>
      <w:hyperlink r:id="rId6">
        <w:r w:rsidDel="00000000" w:rsidR="00000000" w:rsidRPr="00000000">
          <w:rPr>
            <w:rFonts w:ascii="Arial Narrow" w:cs="Arial Narrow" w:eastAsia="Arial Narrow" w:hAnsi="Arial Narrow"/>
            <w:sz w:val="20"/>
            <w:szCs w:val="20"/>
            <w:u w:val="single"/>
            <w:rtl w:val="0"/>
          </w:rPr>
          <w:t xml:space="preserve">http://www.doh.wa.gov/LicensesPermitsandCertificates/NursingCommission/ContinuingCompetency</w:t>
        </w:r>
      </w:hyperlink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1"/>
          <w:numId w:val="4"/>
        </w:numPr>
        <w:spacing w:after="0" w:before="0" w:lineRule="auto"/>
        <w:ind w:left="144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Measurement: Faculty self-report in annual Faculty Activity Report and Self-Assessment (FARSA) and/or a proxy tool.</w:t>
      </w:r>
    </w:p>
    <w:p w:rsidR="00000000" w:rsidDel="00000000" w:rsidP="00000000" w:rsidRDefault="00000000" w:rsidRPr="00000000" w14:paraId="000000F3">
      <w:pPr>
        <w:spacing w:after="0" w:before="0" w:lineRule="auto"/>
        <w:ind w:left="1440" w:firstLine="0"/>
        <w:jc w:val="left"/>
        <w:rPr>
          <w:rFonts w:ascii="Arial Narrow" w:cs="Arial Narrow" w:eastAsia="Arial Narrow" w:hAnsi="Arial Narrow"/>
          <w:sz w:val="24"/>
          <w:szCs w:val="24"/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NURSING PROFESSIONAL DEVELOPMENT CONSISTENT WITH WA NCQAC REQUIREMENTS</w:t>
      </w:r>
      <w:r w:rsidDel="00000000" w:rsidR="00000000" w:rsidRPr="00000000">
        <w:rPr>
          <w:rtl w:val="0"/>
        </w:rPr>
      </w:r>
    </w:p>
    <w:tbl>
      <w:tblPr>
        <w:tblStyle w:val="Table3"/>
        <w:tblW w:w="1017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2.6666666666665"/>
        <w:gridCol w:w="1732.6666666666665"/>
        <w:gridCol w:w="2411.5037037037036"/>
        <w:gridCol w:w="2635.8296296296294"/>
        <w:gridCol w:w="1657.3333333333333"/>
        <w:tblGridChange w:id="0">
          <w:tblGrid>
            <w:gridCol w:w="1732.6666666666665"/>
            <w:gridCol w:w="1732.6666666666665"/>
            <w:gridCol w:w="2411.5037037037036"/>
            <w:gridCol w:w="2635.8296296296294"/>
            <w:gridCol w:w="1657.3333333333333"/>
          </w:tblGrid>
        </w:tblGridChange>
      </w:tblGrid>
      <w:tr>
        <w:tc>
          <w:tcPr/>
          <w:p w:rsidR="00000000" w:rsidDel="00000000" w:rsidP="00000000" w:rsidRDefault="00000000" w:rsidRPr="00000000" w14:paraId="000000F5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Registered Nurse Faculty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Registered Nurse Faculty reporting NCQAC-Qualified Prof Development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Registered Nurse Faculty demonstrating NCQAC-Qualified Prof Development 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 </w:t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0FE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03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Discussion, Next Steps. Follow-up: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1"/>
        <w:keepLines w:val="1"/>
        <w:spacing w:after="0" w:before="0" w:lineRule="auto"/>
        <w:ind w:left="36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  80% of continuing faculty holding rank of assistant professor, associate professor, or professor will demonstrate a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product of scholarship annually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1">
      <w:pPr>
        <w:keepNext w:val="1"/>
        <w:keepLines w:val="1"/>
        <w:spacing w:after="0" w:before="0" w:lineRule="auto"/>
        <w:ind w:left="108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a. Scholarship is defined in the PLU Faculty Handbook, Eighth Edition (v1/25/15), p25. May include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products reflecting the scholarship of discovery, integration, application and/or teaching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12">
      <w:pPr>
        <w:keepNext w:val="1"/>
        <w:keepLines w:val="1"/>
        <w:spacing w:after="0" w:before="0" w:lineRule="auto"/>
        <w:ind w:left="108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b. Measurement: Faculty self-report in annual Faculty Activity Report and Self-Assessment (FARSA) and/or a proxy tool.</w:t>
      </w:r>
    </w:p>
    <w:p w:rsidR="00000000" w:rsidDel="00000000" w:rsidP="00000000" w:rsidRDefault="00000000" w:rsidRPr="00000000" w14:paraId="00000113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SCHOLARSHIP PRODUCTIVITY</w:t>
      </w:r>
    </w:p>
    <w:p w:rsidR="00000000" w:rsidDel="00000000" w:rsidP="00000000" w:rsidRDefault="00000000" w:rsidRPr="00000000" w14:paraId="00000115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8.9582498597642"/>
        <w:gridCol w:w="1688.9582498597642"/>
        <w:gridCol w:w="2709.5452359964743"/>
        <w:gridCol w:w="2264.243929802067"/>
        <w:gridCol w:w="2113.294334481929"/>
        <w:tblGridChange w:id="0">
          <w:tblGrid>
            <w:gridCol w:w="1688.9582498597642"/>
            <w:gridCol w:w="1688.9582498597642"/>
            <w:gridCol w:w="2709.5452359964743"/>
            <w:gridCol w:w="2264.243929802067"/>
            <w:gridCol w:w="2113.294334481929"/>
          </w:tblGrid>
        </w:tblGridChange>
      </w:tblGrid>
      <w:tr>
        <w:tc>
          <w:tcPr/>
          <w:p w:rsidR="00000000" w:rsidDel="00000000" w:rsidP="00000000" w:rsidRDefault="00000000" w:rsidRPr="00000000" w14:paraId="00000116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11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Tenured/ Tenure-Track Faculty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Tenured/ Tenure-Track reporting Product of Scholarship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Tenured/ Tenure-Track Faculty reporting Product of Scholarship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1B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77.78%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1F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2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90%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24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12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12A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B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Discussion, Next Steps. Follow-up: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Dimension: Service</w:t>
      </w:r>
    </w:p>
    <w:p w:rsidR="00000000" w:rsidDel="00000000" w:rsidP="00000000" w:rsidRDefault="00000000" w:rsidRPr="00000000" w14:paraId="00000130">
      <w:pPr>
        <w:keepNext w:val="1"/>
        <w:keepLines w:val="1"/>
        <w:spacing w:after="0" w:before="0" w:lineRule="auto"/>
        <w:ind w:left="36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1"/>
        <w:keepLines w:val="1"/>
        <w:numPr>
          <w:ilvl w:val="0"/>
          <w:numId w:val="2"/>
        </w:numPr>
        <w:spacing w:after="0" w:before="0" w:lineRule="auto"/>
        <w:ind w:left="1080" w:hanging="36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90% of faculty with ≥0.5 FTE appointment in the School of Nursing participate in at least one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School of Nursing committee or approved special project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32">
      <w:pPr>
        <w:keepNext w:val="1"/>
        <w:keepLines w:val="1"/>
        <w:numPr>
          <w:ilvl w:val="0"/>
          <w:numId w:val="1"/>
        </w:numPr>
        <w:spacing w:after="0" w:before="0" w:lineRule="auto"/>
        <w:ind w:left="180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Measurement: Committee rosters and Faculty self-report in annual Faculty Activity Report and Self-Assessment (FARSA) and/or a proxy tool.</w:t>
      </w:r>
    </w:p>
    <w:p w:rsidR="00000000" w:rsidDel="00000000" w:rsidP="00000000" w:rsidRDefault="00000000" w:rsidRPr="00000000" w14:paraId="00000133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FACULTY SERVICE – SCHOOL OF NURSING</w:t>
      </w:r>
      <w:r w:rsidDel="00000000" w:rsidR="00000000" w:rsidRPr="00000000">
        <w:rPr>
          <w:rtl w:val="0"/>
        </w:rPr>
      </w:r>
    </w:p>
    <w:tbl>
      <w:tblPr>
        <w:tblStyle w:val="Table5"/>
        <w:tblW w:w="101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6.3407419927325"/>
        <w:gridCol w:w="1566.3407419927325"/>
        <w:gridCol w:w="2332.2796416800475"/>
        <w:gridCol w:w="2481.3318685033382"/>
        <w:gridCol w:w="2248.7070058311506"/>
        <w:tblGridChange w:id="0">
          <w:tblGrid>
            <w:gridCol w:w="1566.3407419927325"/>
            <w:gridCol w:w="1566.3407419927325"/>
            <w:gridCol w:w="2332.2796416800475"/>
            <w:gridCol w:w="2481.3318685033382"/>
            <w:gridCol w:w="2248.7070058311506"/>
          </w:tblGrid>
        </w:tblGridChange>
      </w:tblGrid>
      <w:tr>
        <w:tc>
          <w:tcPr/>
          <w:p w:rsidR="00000000" w:rsidDel="00000000" w:rsidP="00000000" w:rsidRDefault="00000000" w:rsidRPr="00000000" w14:paraId="00000135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Faculty with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.5 FTE Appointment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 Faculty with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.5 FTE Appointment serving on a SoN Committee</w:t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 Faculty with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.5 FTE Appointment serving on a SoN Committee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</w:t>
            </w:r>
          </w:p>
        </w:tc>
      </w:tr>
      <w:tr>
        <w:tc>
          <w:tcPr/>
          <w:p w:rsidR="00000000" w:rsidDel="00000000" w:rsidP="00000000" w:rsidRDefault="00000000" w:rsidRPr="00000000" w14:paraId="0000013A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63.16 %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3E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13F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43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44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49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4A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Discussion, Next Steps. Follow-up: 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B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4C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2. 90% of all continuing faculty with ≥0.5 FTE appointment in the School of Nursing demonstrate at least one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professional service commitment annually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52">
      <w:pPr>
        <w:keepNext w:val="1"/>
        <w:keepLines w:val="1"/>
        <w:spacing w:after="0" w:before="0" w:lineRule="auto"/>
        <w:ind w:left="108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a. A professional service commitment is defined as activities emanating from professional preparation and expertise that contribute to meeting the needs of the university, profession, or community. Examples include: </w:t>
      </w:r>
    </w:p>
    <w:p w:rsidR="00000000" w:rsidDel="00000000" w:rsidP="00000000" w:rsidRDefault="00000000" w:rsidRPr="00000000" w14:paraId="00000153">
      <w:pPr>
        <w:keepNext w:val="1"/>
        <w:keepLines w:val="1"/>
        <w:spacing w:after="0" w:before="0" w:lineRule="auto"/>
        <w:ind w:left="198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i.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University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committee work, projects, special appointments, volunteer activities supporting university mission and/or operations</w:t>
      </w:r>
    </w:p>
    <w:p w:rsidR="00000000" w:rsidDel="00000000" w:rsidP="00000000" w:rsidRDefault="00000000" w:rsidRPr="00000000" w14:paraId="00000154">
      <w:pPr>
        <w:keepNext w:val="1"/>
        <w:keepLines w:val="1"/>
        <w:spacing w:after="0" w:before="0" w:lineRule="auto"/>
        <w:ind w:left="198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ii.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Profession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specific to discipline or specialty, committee work, leadership, presentations, educational offerings, advocacy</w:t>
      </w:r>
    </w:p>
    <w:p w:rsidR="00000000" w:rsidDel="00000000" w:rsidP="00000000" w:rsidRDefault="00000000" w:rsidRPr="00000000" w14:paraId="00000155">
      <w:pPr>
        <w:keepNext w:val="1"/>
        <w:keepLines w:val="1"/>
        <w:spacing w:after="0" w:before="0" w:lineRule="auto"/>
        <w:ind w:left="198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iii.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Community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– volunteer, donate time, pro-bono work, presentations, educational offerings, advocacy</w:t>
      </w:r>
    </w:p>
    <w:p w:rsidR="00000000" w:rsidDel="00000000" w:rsidP="00000000" w:rsidRDefault="00000000" w:rsidRPr="00000000" w14:paraId="00000156">
      <w:pPr>
        <w:keepNext w:val="1"/>
        <w:keepLines w:val="1"/>
        <w:spacing w:after="0" w:before="0" w:lineRule="auto"/>
        <w:ind w:left="108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b. Measurement: Faculty self-report in annual Faculty Activity Report and Self-Assessment (FARSA) and/or a proxy tool.</w:t>
      </w:r>
    </w:p>
    <w:p w:rsidR="00000000" w:rsidDel="00000000" w:rsidP="00000000" w:rsidRDefault="00000000" w:rsidRPr="00000000" w14:paraId="00000157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FACULTY SERVICE – PROFESSIONAL</w:t>
      </w:r>
    </w:p>
    <w:p w:rsidR="00000000" w:rsidDel="00000000" w:rsidP="00000000" w:rsidRDefault="00000000" w:rsidRPr="00000000" w14:paraId="00000158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4.2594273454904"/>
        <w:gridCol w:w="1694.2594273454904"/>
        <w:gridCol w:w="2793.7614489644366"/>
        <w:gridCol w:w="2044.2156943642215"/>
        <w:gridCol w:w="1968.5040019803614"/>
        <w:tblGridChange w:id="0">
          <w:tblGrid>
            <w:gridCol w:w="1694.2594273454904"/>
            <w:gridCol w:w="1694.2594273454904"/>
            <w:gridCol w:w="2793.7614489644366"/>
            <w:gridCol w:w="2044.2156943642215"/>
            <w:gridCol w:w="1968.5040019803614"/>
          </w:tblGrid>
        </w:tblGridChange>
      </w:tblGrid>
      <w:tr>
        <w:tc>
          <w:tcPr/>
          <w:p w:rsidR="00000000" w:rsidDel="00000000" w:rsidP="00000000" w:rsidRDefault="00000000" w:rsidRPr="00000000" w14:paraId="0000015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Faculty 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 Faculty reporting  Professional Service Commitment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  Faculty reporting  Professional Service Commitment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</w:t>
            </w:r>
          </w:p>
        </w:tc>
      </w:tr>
      <w:tr>
        <w:tc>
          <w:tcPr/>
          <w:p w:rsidR="00000000" w:rsidDel="00000000" w:rsidP="00000000" w:rsidRDefault="00000000" w:rsidRPr="00000000" w14:paraId="0000015E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57.89 %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62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163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94.4%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6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68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6D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6E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Discussion, Next Steps. Follow-up: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2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rtl w:val="0"/>
        </w:rPr>
        <w:t xml:space="preserve">Dimension: Practice</w:t>
      </w:r>
    </w:p>
    <w:p w:rsidR="00000000" w:rsidDel="00000000" w:rsidP="00000000" w:rsidRDefault="00000000" w:rsidRPr="00000000" w14:paraId="00000174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1"/>
        <w:keepLines w:val="1"/>
        <w:numPr>
          <w:ilvl w:val="0"/>
          <w:numId w:val="3"/>
        </w:numPr>
        <w:spacing w:after="0" w:before="0" w:lineRule="auto"/>
        <w:ind w:left="72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1. 75% of all continuing faculty with ≥0.5 FTE appointment in the School of Nursing demonstrate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engagement in practice that is relevant to their faculty role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76">
      <w:pPr>
        <w:keepNext w:val="1"/>
        <w:keepLines w:val="1"/>
        <w:numPr>
          <w:ilvl w:val="1"/>
          <w:numId w:val="3"/>
        </w:numPr>
        <w:spacing w:after="0" w:before="0" w:lineRule="auto"/>
        <w:ind w:left="144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Measurement: Faculty self-report in annual Faculty Activity Report and Self-Assessment (FARSA) and/or a proxy tool.</w:t>
      </w:r>
    </w:p>
    <w:p w:rsidR="00000000" w:rsidDel="00000000" w:rsidP="00000000" w:rsidRDefault="00000000" w:rsidRPr="00000000" w14:paraId="00000177">
      <w:pPr>
        <w:keepNext w:val="1"/>
        <w:keepLines w:val="1"/>
        <w:spacing w:after="0" w:before="0" w:lineRule="auto"/>
        <w:ind w:left="36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8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FACULTY PRACTICE – WA NCQAC CONTINUING COMPETENCY REQUIREMENTS</w:t>
      </w:r>
    </w:p>
    <w:p w:rsidR="00000000" w:rsidDel="00000000" w:rsidP="00000000" w:rsidRDefault="00000000" w:rsidRPr="00000000" w14:paraId="00000179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.8341386277784"/>
        <w:gridCol w:w="1305.8341386277784"/>
        <w:gridCol w:w="2827.5160326803125"/>
        <w:gridCol w:w="2740.639550206448"/>
        <w:gridCol w:w="2015.1761398576828"/>
        <w:tblGridChange w:id="0">
          <w:tblGrid>
            <w:gridCol w:w="1305.8341386277784"/>
            <w:gridCol w:w="1305.8341386277784"/>
            <w:gridCol w:w="2827.5160326803125"/>
            <w:gridCol w:w="2740.639550206448"/>
            <w:gridCol w:w="2015.1761398576828"/>
          </w:tblGrid>
        </w:tblGridChange>
      </w:tblGrid>
      <w:tr>
        <w:tc>
          <w:tcPr/>
          <w:p w:rsidR="00000000" w:rsidDel="00000000" w:rsidP="00000000" w:rsidRDefault="00000000" w:rsidRPr="00000000" w14:paraId="0000017A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Faculty </w:t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 Faculty Practice Activities consistent with NCQAC Requirements  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 Faculty Practice Activities consistent with NCQAC Requirements   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</w:t>
            </w:r>
          </w:p>
        </w:tc>
      </w:tr>
      <w:tr>
        <w:tc>
          <w:tcPr/>
          <w:p w:rsidR="00000000" w:rsidDel="00000000" w:rsidP="00000000" w:rsidRDefault="00000000" w:rsidRPr="00000000" w14:paraId="0000017F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100 %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83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84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88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89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8E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F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Discussion, Next Steps. Follow-up: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4">
      <w:pPr>
        <w:keepNext w:val="1"/>
        <w:keepLines w:val="1"/>
        <w:spacing w:after="0" w:before="0" w:lineRule="auto"/>
        <w:ind w:lef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1"/>
        <w:keepLines w:val="1"/>
        <w:spacing w:after="0" w:before="0" w:lineRule="auto"/>
        <w:ind w:left="36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2. 70% of continuing Registered Nurse faculty hold national specialty certification.</w:t>
      </w:r>
    </w:p>
    <w:p w:rsidR="00000000" w:rsidDel="00000000" w:rsidP="00000000" w:rsidRDefault="00000000" w:rsidRPr="00000000" w14:paraId="00000196">
      <w:pPr>
        <w:keepNext w:val="1"/>
        <w:keepLines w:val="1"/>
        <w:spacing w:after="0" w:before="0" w:lineRule="auto"/>
        <w:ind w:left="108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a. Defined as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attaining and/or maintaining any national nursing specialty certification during the assessment period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97">
      <w:pPr>
        <w:keepNext w:val="1"/>
        <w:keepLines w:val="1"/>
        <w:spacing w:after="0" w:before="0" w:lineRule="auto"/>
        <w:ind w:left="108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b. Measurement: Faculty self-report in annual Faculty Activity Report and Self-Assessment (FARSA) and/or a proxy tool.</w:t>
      </w:r>
    </w:p>
    <w:p w:rsidR="00000000" w:rsidDel="00000000" w:rsidP="00000000" w:rsidRDefault="00000000" w:rsidRPr="00000000" w14:paraId="00000198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FACULTY WITH NATIONAL SPECIALTY CERTIFICATION</w:t>
      </w:r>
    </w:p>
    <w:p w:rsidR="00000000" w:rsidDel="00000000" w:rsidP="00000000" w:rsidRDefault="00000000" w:rsidRPr="00000000" w14:paraId="0000019A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2.350809889173"/>
        <w:gridCol w:w="1412.350809889173"/>
        <w:gridCol w:w="2755.170502983802"/>
        <w:gridCol w:w="2581.3427109974423"/>
        <w:gridCol w:w="2033.7851662404091"/>
        <w:tblGridChange w:id="0">
          <w:tblGrid>
            <w:gridCol w:w="1412.350809889173"/>
            <w:gridCol w:w="1412.350809889173"/>
            <w:gridCol w:w="2755.170502983802"/>
            <w:gridCol w:w="2581.3427109974423"/>
            <w:gridCol w:w="2033.7851662404091"/>
          </w:tblGrid>
        </w:tblGridChange>
      </w:tblGrid>
      <w:tr>
        <w:tc>
          <w:tcPr/>
          <w:p w:rsidR="00000000" w:rsidDel="00000000" w:rsidP="00000000" w:rsidRDefault="00000000" w:rsidRPr="00000000" w14:paraId="0000019B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Faculty 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 Faculty with  National Specialty Certification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 Faculty  with National Specialty Certification  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</w:t>
            </w:r>
          </w:p>
        </w:tc>
      </w:tr>
      <w:tr>
        <w:tc>
          <w:tcPr/>
          <w:p w:rsidR="00000000" w:rsidDel="00000000" w:rsidP="00000000" w:rsidRDefault="00000000" w:rsidRPr="00000000" w14:paraId="000001A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3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42.11 %</w:t>
            </w:r>
          </w:p>
        </w:tc>
        <w:tc>
          <w:tcPr>
            <w:shd w:fill="ff0000" w:val="clear"/>
          </w:tcPr>
          <w:p w:rsidR="00000000" w:rsidDel="00000000" w:rsidP="00000000" w:rsidRDefault="00000000" w:rsidRPr="00000000" w14:paraId="000001A4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</w:t>
            </w:r>
          </w:p>
        </w:tc>
      </w:tr>
      <w:tr>
        <w:tc>
          <w:tcPr/>
          <w:p w:rsidR="00000000" w:rsidDel="00000000" w:rsidP="00000000" w:rsidRDefault="00000000" w:rsidRPr="00000000" w14:paraId="000001A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83.3%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A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AA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1AF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B0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Discussion, Next Steps, Follow-up: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The difference between 2018-19 and 2019-20 is likely due to response bias. There was fewer responses during 2018-19 year and this was a self-report.</w:t>
            </w:r>
          </w:p>
        </w:tc>
      </w:tr>
    </w:tbl>
    <w:p w:rsidR="00000000" w:rsidDel="00000000" w:rsidP="00000000" w:rsidRDefault="00000000" w:rsidRPr="00000000" w14:paraId="000001B4">
      <w:pPr>
        <w:keepNext w:val="1"/>
        <w:keepLines w:val="1"/>
        <w:spacing w:after="0" w:before="0" w:lineRule="auto"/>
        <w:ind w:left="36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3. 100% of those faculty who are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required to maintain national certification for their teaching demonstrate participation in clinical practice consistent with certification requirements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B5">
      <w:pPr>
        <w:keepNext w:val="1"/>
        <w:keepLines w:val="1"/>
        <w:spacing w:after="0" w:before="0" w:lineRule="auto"/>
        <w:ind w:left="108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a. Defined as attaining and/or contributing to the practice requirements needed to maintain national certification during the assessment period.</w:t>
      </w:r>
    </w:p>
    <w:p w:rsidR="00000000" w:rsidDel="00000000" w:rsidP="00000000" w:rsidRDefault="00000000" w:rsidRPr="00000000" w14:paraId="000001B6">
      <w:pPr>
        <w:keepNext w:val="1"/>
        <w:keepLines w:val="1"/>
        <w:spacing w:after="0" w:before="0" w:lineRule="auto"/>
        <w:ind w:left="1080" w:hanging="36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b. Measurement: Faculty self-report in annual Faculty Activity Report and Self-Assessment (FARSA) and/or a proxy tool.</w:t>
      </w:r>
    </w:p>
    <w:p w:rsidR="00000000" w:rsidDel="00000000" w:rsidP="00000000" w:rsidRDefault="00000000" w:rsidRPr="00000000" w14:paraId="000001B7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1"/>
        <w:keepLines w:val="1"/>
        <w:spacing w:after="0" w:before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FACULTY PRACTICE – NATIONAL CERTIFICATION REQUIREMENTS</w:t>
      </w:r>
    </w:p>
    <w:tbl>
      <w:tblPr>
        <w:tblStyle w:val="Table9"/>
        <w:tblW w:w="10170.0" w:type="dxa"/>
        <w:jc w:val="left"/>
        <w:tblInd w:w="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4"/>
        <w:gridCol w:w="2034"/>
        <w:gridCol w:w="1888.7142857142858"/>
        <w:gridCol w:w="2760.4285714285716"/>
        <w:gridCol w:w="1452.8571428571427"/>
        <w:tblGridChange w:id="0">
          <w:tblGrid>
            <w:gridCol w:w="2034"/>
            <w:gridCol w:w="2034"/>
            <w:gridCol w:w="1888.7142857142858"/>
            <w:gridCol w:w="2760.4285714285716"/>
            <w:gridCol w:w="1452.8571428571427"/>
          </w:tblGrid>
        </w:tblGridChange>
      </w:tblGrid>
      <w:tr>
        <w:tc>
          <w:tcPr/>
          <w:p w:rsidR="00000000" w:rsidDel="00000000" w:rsidP="00000000" w:rsidRDefault="00000000" w:rsidRPr="00000000" w14:paraId="000001B9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Faculty Required to maintain National Certification for their Teaching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# Maintaining Practice Consistent with National Certification Requirements</w:t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 Maintaining Practice Consistent with National Certification Requirements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Expected Aggregate Faculty Outcome Met?</w:t>
            </w:r>
          </w:p>
        </w:tc>
      </w:tr>
      <w:tr>
        <w:tc>
          <w:tcPr/>
          <w:p w:rsidR="00000000" w:rsidDel="00000000" w:rsidP="00000000" w:rsidRDefault="00000000" w:rsidRPr="00000000" w14:paraId="000001BE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2018-2019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C2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C3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2019-2020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6aa84f" w:val="clear"/>
          </w:tcPr>
          <w:p w:rsidR="00000000" w:rsidDel="00000000" w:rsidP="00000000" w:rsidRDefault="00000000" w:rsidRPr="00000000" w14:paraId="000001C7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Yes</w:t>
            </w:r>
          </w:p>
        </w:tc>
      </w:tr>
      <w:tr>
        <w:tc>
          <w:tcPr/>
          <w:p w:rsidR="00000000" w:rsidDel="00000000" w:rsidP="00000000" w:rsidRDefault="00000000" w:rsidRPr="00000000" w14:paraId="000001C8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2020-2021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Pending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1"/>
              <w:keepLines w:val="1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1"/>
              <w:keepLines w:val="1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1CD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CE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Discussion, Next Steps. Follow-up: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CF">
            <w:pPr>
              <w:keepNext w:val="1"/>
              <w:keepLines w:val="1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1"/>
        <w:keepLines w:val="1"/>
        <w:spacing w:after="0" w:before="0" w:lineRule="auto"/>
        <w:jc w:val="lef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152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5">
    <w:pPr>
      <w:tabs>
        <w:tab w:val="center" w:pos="4680"/>
        <w:tab w:val="right" w:pos="9360"/>
      </w:tabs>
      <w:spacing w:after="0" w:before="0" w:lineRule="auto"/>
      <w:rPr>
        <w:rFonts w:ascii="Arial Narrow" w:cs="Arial Narrow" w:eastAsia="Arial Narrow" w:hAnsi="Arial Narrow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6">
    <w:pPr>
      <w:tabs>
        <w:tab w:val="center" w:pos="4680"/>
        <w:tab w:val="right" w:pos="9360"/>
      </w:tabs>
      <w:spacing w:after="0" w:before="0" w:lineRule="auto"/>
      <w:rPr>
        <w:rFonts w:ascii="Arial Narrow" w:cs="Arial Narrow" w:eastAsia="Arial Narrow" w:hAnsi="Arial Narrow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7">
    <w:pPr>
      <w:tabs>
        <w:tab w:val="center" w:pos="4680"/>
        <w:tab w:val="right" w:pos="9360"/>
      </w:tabs>
      <w:spacing w:after="0" w:before="0" w:lineRule="auto"/>
      <w:rPr>
        <w:rFonts w:ascii="Arial Narrow" w:cs="Arial Narrow" w:eastAsia="Arial Narrow" w:hAnsi="Arial Narrow"/>
        <w:b w:val="1"/>
        <w:sz w:val="24"/>
        <w:szCs w:val="24"/>
      </w:rPr>
    </w:pPr>
    <w:r w:rsidDel="00000000" w:rsidR="00000000" w:rsidRPr="00000000">
      <w:rPr>
        <w:rFonts w:ascii="Arial Narrow" w:cs="Arial Narrow" w:eastAsia="Arial Narrow" w:hAnsi="Arial Narrow"/>
        <w:b w:val="1"/>
        <w:sz w:val="24"/>
        <w:szCs w:val="24"/>
        <w:rtl w:val="0"/>
      </w:rPr>
      <w:t xml:space="preserve">School of Nursing</w:t>
    </w:r>
  </w:p>
  <w:p w:rsidR="00000000" w:rsidDel="00000000" w:rsidP="00000000" w:rsidRDefault="00000000" w:rsidRPr="00000000" w14:paraId="000001D8">
    <w:pPr>
      <w:tabs>
        <w:tab w:val="center" w:pos="4680"/>
        <w:tab w:val="right" w:pos="9360"/>
      </w:tabs>
      <w:spacing w:after="0" w:before="0" w:lineRule="auto"/>
      <w:jc w:val="right"/>
      <w:rPr/>
    </w:pPr>
    <w:r w:rsidDel="00000000" w:rsidR="00000000" w:rsidRPr="00000000">
      <w:rPr>
        <w:rFonts w:ascii="Arial Narrow" w:cs="Arial Narrow" w:eastAsia="Arial Narrow" w:hAnsi="Arial Narrow"/>
        <w:b w:val="1"/>
        <w:sz w:val="24"/>
        <w:szCs w:val="24"/>
        <w:rtl w:val="0"/>
      </w:rPr>
      <w:t xml:space="preserve">                 Pacific Lutheran School of Nursing</w:t>
    </w:r>
    <w:r w:rsidDel="00000000" w:rsidR="00000000" w:rsidRPr="00000000">
      <w:rPr>
        <w:rtl w:val="0"/>
      </w:rPr>
      <w:tab/>
      <w:t xml:space="preserve">                                         Page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of </w:t>
    </w:r>
    <w:r w:rsidDel="00000000" w:rsidR="00000000" w:rsidRPr="00000000">
      <w:rPr>
        <w:b w:val="1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00" w:before="10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oh.wa.gov/LicensesPermitsandCertificates/NursingCommission/ContinuingCompetency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