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1D" w:rsidRDefault="00303FC5">
      <w:r>
        <w:t>Step</w:t>
      </w:r>
      <w:r w:rsidR="00D20B3F">
        <w:t xml:space="preserve"> 1: </w:t>
      </w:r>
      <w:r w:rsidR="006003B1">
        <w:t>Approval to negotiate a new</w:t>
      </w:r>
      <w:r w:rsidR="00E16CFD">
        <w:t xml:space="preserve"> agreement</w:t>
      </w:r>
      <w:r w:rsidR="006003B1">
        <w:t xml:space="preserve"> or renew an </w:t>
      </w:r>
      <w:r w:rsidR="00E16CFD">
        <w:t xml:space="preserve">existing </w:t>
      </w:r>
      <w:r w:rsidR="006003B1">
        <w:t>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1440"/>
        <w:gridCol w:w="1255"/>
      </w:tblGrid>
      <w:tr w:rsidR="00AD4A1D" w:rsidTr="00AD4A1D">
        <w:tc>
          <w:tcPr>
            <w:tcW w:w="2875" w:type="dxa"/>
          </w:tcPr>
          <w:p w:rsidR="00AD4A1D" w:rsidRDefault="00AD4A1D"/>
        </w:tc>
        <w:tc>
          <w:tcPr>
            <w:tcW w:w="3780" w:type="dxa"/>
          </w:tcPr>
          <w:p w:rsidR="00AD4A1D" w:rsidRPr="00D94801" w:rsidRDefault="00AD4A1D">
            <w:pPr>
              <w:rPr>
                <w:b/>
              </w:rPr>
            </w:pPr>
            <w:r w:rsidRPr="00D94801">
              <w:rPr>
                <w:b/>
              </w:rPr>
              <w:t>Name</w:t>
            </w:r>
          </w:p>
        </w:tc>
        <w:tc>
          <w:tcPr>
            <w:tcW w:w="1440" w:type="dxa"/>
          </w:tcPr>
          <w:p w:rsidR="00AD4A1D" w:rsidRPr="00D94801" w:rsidRDefault="00AD4A1D">
            <w:pPr>
              <w:rPr>
                <w:b/>
              </w:rPr>
            </w:pPr>
            <w:r w:rsidRPr="00D94801">
              <w:rPr>
                <w:b/>
              </w:rPr>
              <w:t>Initials</w:t>
            </w:r>
          </w:p>
        </w:tc>
        <w:tc>
          <w:tcPr>
            <w:tcW w:w="1255" w:type="dxa"/>
          </w:tcPr>
          <w:p w:rsidR="00AD4A1D" w:rsidRPr="00D94801" w:rsidRDefault="00AD4A1D">
            <w:pPr>
              <w:rPr>
                <w:b/>
              </w:rPr>
            </w:pPr>
            <w:r w:rsidRPr="00D94801">
              <w:rPr>
                <w:b/>
              </w:rPr>
              <w:t>Date</w:t>
            </w:r>
          </w:p>
        </w:tc>
      </w:tr>
      <w:tr w:rsidR="00AD4A1D" w:rsidTr="00AD4A1D">
        <w:tc>
          <w:tcPr>
            <w:tcW w:w="2875" w:type="dxa"/>
          </w:tcPr>
          <w:p w:rsidR="00AD4A1D" w:rsidRDefault="00AD4A1D">
            <w:r>
              <w:t>Department Chair/Director</w:t>
            </w:r>
          </w:p>
        </w:tc>
        <w:tc>
          <w:tcPr>
            <w:tcW w:w="3780" w:type="dxa"/>
          </w:tcPr>
          <w:p w:rsidR="00AD4A1D" w:rsidRDefault="00AD4A1D"/>
        </w:tc>
        <w:tc>
          <w:tcPr>
            <w:tcW w:w="1440" w:type="dxa"/>
          </w:tcPr>
          <w:p w:rsidR="00AD4A1D" w:rsidRDefault="00AD4A1D"/>
        </w:tc>
        <w:tc>
          <w:tcPr>
            <w:tcW w:w="1255" w:type="dxa"/>
          </w:tcPr>
          <w:p w:rsidR="00AD4A1D" w:rsidRDefault="00AD4A1D"/>
        </w:tc>
      </w:tr>
      <w:tr w:rsidR="00AD4A1D" w:rsidTr="00AD4A1D">
        <w:tc>
          <w:tcPr>
            <w:tcW w:w="2875" w:type="dxa"/>
          </w:tcPr>
          <w:p w:rsidR="00AD4A1D" w:rsidRDefault="00AD4A1D">
            <w:r>
              <w:t>Dean/AVP/Associate Provost</w:t>
            </w:r>
          </w:p>
        </w:tc>
        <w:tc>
          <w:tcPr>
            <w:tcW w:w="3780" w:type="dxa"/>
          </w:tcPr>
          <w:p w:rsidR="00AD4A1D" w:rsidRDefault="00AD4A1D"/>
        </w:tc>
        <w:tc>
          <w:tcPr>
            <w:tcW w:w="1440" w:type="dxa"/>
          </w:tcPr>
          <w:p w:rsidR="00AD4A1D" w:rsidRDefault="00AD4A1D"/>
        </w:tc>
        <w:tc>
          <w:tcPr>
            <w:tcW w:w="1255" w:type="dxa"/>
          </w:tcPr>
          <w:p w:rsidR="00AD4A1D" w:rsidRDefault="00AD4A1D"/>
        </w:tc>
      </w:tr>
      <w:tr w:rsidR="00AD4A1D" w:rsidTr="00AD4A1D">
        <w:tc>
          <w:tcPr>
            <w:tcW w:w="2875" w:type="dxa"/>
          </w:tcPr>
          <w:p w:rsidR="00AD4A1D" w:rsidRDefault="00AD4A1D">
            <w:r>
              <w:t>Vice President/Provost</w:t>
            </w:r>
          </w:p>
        </w:tc>
        <w:tc>
          <w:tcPr>
            <w:tcW w:w="3780" w:type="dxa"/>
          </w:tcPr>
          <w:p w:rsidR="00AD4A1D" w:rsidRDefault="00AD4A1D"/>
        </w:tc>
        <w:tc>
          <w:tcPr>
            <w:tcW w:w="1440" w:type="dxa"/>
          </w:tcPr>
          <w:p w:rsidR="00AD4A1D" w:rsidRDefault="00AD4A1D"/>
        </w:tc>
        <w:tc>
          <w:tcPr>
            <w:tcW w:w="1255" w:type="dxa"/>
          </w:tcPr>
          <w:p w:rsidR="00AD4A1D" w:rsidRDefault="00AD4A1D"/>
        </w:tc>
      </w:tr>
      <w:tr w:rsidR="00AD4A1D" w:rsidTr="00AD4A1D">
        <w:tc>
          <w:tcPr>
            <w:tcW w:w="2875" w:type="dxa"/>
          </w:tcPr>
          <w:p w:rsidR="00AD4A1D" w:rsidRDefault="00AD4A1D">
            <w:r>
              <w:t>President’s Council</w:t>
            </w:r>
          </w:p>
        </w:tc>
        <w:tc>
          <w:tcPr>
            <w:tcW w:w="3780" w:type="dxa"/>
          </w:tcPr>
          <w:p w:rsidR="00AD4A1D" w:rsidRDefault="00AD4A1D"/>
        </w:tc>
        <w:tc>
          <w:tcPr>
            <w:tcW w:w="1440" w:type="dxa"/>
          </w:tcPr>
          <w:p w:rsidR="00AD4A1D" w:rsidRDefault="00AD4A1D"/>
        </w:tc>
        <w:tc>
          <w:tcPr>
            <w:tcW w:w="1255" w:type="dxa"/>
          </w:tcPr>
          <w:p w:rsidR="00AD4A1D" w:rsidRDefault="00AD4A1D"/>
        </w:tc>
      </w:tr>
    </w:tbl>
    <w:p w:rsidR="002576D2" w:rsidRDefault="002576D2" w:rsidP="00D40CCD"/>
    <w:p w:rsidR="00D40CCD" w:rsidRDefault="00D20B3F" w:rsidP="00D40CCD">
      <w:r>
        <w:t xml:space="preserve">Provide </w:t>
      </w:r>
      <w:r w:rsidR="00D40CCD">
        <w:t>a short summary explaining the purpose of the agreement and the service provided to the university.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0B3F" w:rsidTr="00D20B3F">
        <w:trPr>
          <w:trHeight w:val="2978"/>
        </w:trPr>
        <w:tc>
          <w:tcPr>
            <w:tcW w:w="9350" w:type="dxa"/>
          </w:tcPr>
          <w:p w:rsidR="00D20B3F" w:rsidRDefault="00D20B3F"/>
        </w:tc>
      </w:tr>
    </w:tbl>
    <w:p w:rsidR="00E02130" w:rsidRDefault="00E02130"/>
    <w:p w:rsidR="008E1E48" w:rsidRPr="00D94801" w:rsidRDefault="008E1E48">
      <w:pPr>
        <w:rPr>
          <w:b/>
        </w:rPr>
      </w:pPr>
      <w:r w:rsidRPr="00D94801">
        <w:rPr>
          <w:b/>
        </w:rPr>
        <w:t>Contract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2130" w:rsidTr="00331A41">
        <w:tc>
          <w:tcPr>
            <w:tcW w:w="3116" w:type="dxa"/>
          </w:tcPr>
          <w:p w:rsidR="00E02130" w:rsidRPr="00E02130" w:rsidRDefault="00E02130" w:rsidP="00331A41">
            <w:pPr>
              <w:rPr>
                <w:b/>
              </w:rPr>
            </w:pPr>
            <w:r>
              <w:rPr>
                <w:b/>
              </w:rPr>
              <w:t>Vendor Name</w:t>
            </w:r>
          </w:p>
        </w:tc>
        <w:tc>
          <w:tcPr>
            <w:tcW w:w="6234" w:type="dxa"/>
            <w:gridSpan w:val="2"/>
          </w:tcPr>
          <w:p w:rsidR="00E02130" w:rsidRPr="00E02130" w:rsidRDefault="00E02130" w:rsidP="00331A41">
            <w:pPr>
              <w:rPr>
                <w:b/>
              </w:rPr>
            </w:pPr>
          </w:p>
        </w:tc>
      </w:tr>
      <w:tr w:rsidR="00E02130" w:rsidTr="00331A41">
        <w:tc>
          <w:tcPr>
            <w:tcW w:w="3116" w:type="dxa"/>
          </w:tcPr>
          <w:p w:rsidR="00E02130" w:rsidRPr="00E02130" w:rsidRDefault="00E02130" w:rsidP="00331A41">
            <w:pPr>
              <w:rPr>
                <w:b/>
              </w:rPr>
            </w:pPr>
            <w:r>
              <w:rPr>
                <w:b/>
              </w:rPr>
              <w:t xml:space="preserve">Vendor POC </w:t>
            </w:r>
            <w:r w:rsidRPr="00E02130">
              <w:rPr>
                <w:b/>
              </w:rPr>
              <w:t>Name</w:t>
            </w:r>
          </w:p>
        </w:tc>
        <w:tc>
          <w:tcPr>
            <w:tcW w:w="3117" w:type="dxa"/>
          </w:tcPr>
          <w:p w:rsidR="00E02130" w:rsidRPr="00E02130" w:rsidRDefault="00E02130" w:rsidP="00331A41">
            <w:pPr>
              <w:rPr>
                <w:b/>
              </w:rPr>
            </w:pPr>
            <w:r w:rsidRPr="00E02130">
              <w:rPr>
                <w:b/>
              </w:rPr>
              <w:t>Email</w:t>
            </w:r>
          </w:p>
        </w:tc>
        <w:tc>
          <w:tcPr>
            <w:tcW w:w="3117" w:type="dxa"/>
          </w:tcPr>
          <w:p w:rsidR="00E02130" w:rsidRPr="00E02130" w:rsidRDefault="00E02130" w:rsidP="00331A41">
            <w:pPr>
              <w:rPr>
                <w:b/>
              </w:rPr>
            </w:pPr>
            <w:r w:rsidRPr="00E02130">
              <w:rPr>
                <w:b/>
              </w:rPr>
              <w:t>Phone</w:t>
            </w:r>
          </w:p>
        </w:tc>
      </w:tr>
      <w:tr w:rsidR="00D94801" w:rsidTr="00C1191B">
        <w:tc>
          <w:tcPr>
            <w:tcW w:w="3116" w:type="dxa"/>
          </w:tcPr>
          <w:p w:rsidR="00D94801" w:rsidRDefault="00D94801" w:rsidP="00331A41"/>
        </w:tc>
        <w:tc>
          <w:tcPr>
            <w:tcW w:w="3117" w:type="dxa"/>
          </w:tcPr>
          <w:p w:rsidR="00D94801" w:rsidRDefault="00D94801" w:rsidP="00331A41"/>
        </w:tc>
        <w:tc>
          <w:tcPr>
            <w:tcW w:w="3117" w:type="dxa"/>
          </w:tcPr>
          <w:p w:rsidR="00D94801" w:rsidRDefault="00D94801" w:rsidP="00331A41"/>
        </w:tc>
      </w:tr>
      <w:tr w:rsidR="008E1E48" w:rsidTr="00811B27">
        <w:tc>
          <w:tcPr>
            <w:tcW w:w="6233" w:type="dxa"/>
            <w:gridSpan w:val="2"/>
          </w:tcPr>
          <w:p w:rsidR="008E1E48" w:rsidRPr="00D94801" w:rsidRDefault="008E1E48" w:rsidP="00331A41">
            <w:pPr>
              <w:rPr>
                <w:b/>
              </w:rPr>
            </w:pPr>
            <w:r w:rsidRPr="00D94801">
              <w:rPr>
                <w:b/>
              </w:rPr>
              <w:t>New contract, renewal and/or replacing existing agreement</w:t>
            </w:r>
          </w:p>
        </w:tc>
        <w:tc>
          <w:tcPr>
            <w:tcW w:w="3117" w:type="dxa"/>
          </w:tcPr>
          <w:p w:rsidR="008E1E48" w:rsidRDefault="008E1E48" w:rsidP="00331A41"/>
        </w:tc>
      </w:tr>
      <w:tr w:rsidR="008E1E48" w:rsidTr="00BA12E3">
        <w:tc>
          <w:tcPr>
            <w:tcW w:w="6233" w:type="dxa"/>
            <w:gridSpan w:val="2"/>
          </w:tcPr>
          <w:p w:rsidR="008E1E48" w:rsidRPr="00D94801" w:rsidRDefault="008E1E48" w:rsidP="008E1E48">
            <w:pPr>
              <w:rPr>
                <w:b/>
              </w:rPr>
            </w:pPr>
            <w:r w:rsidRPr="00D94801">
              <w:rPr>
                <w:b/>
              </w:rPr>
              <w:t>Contract cost was included in submitted FY budget: yes or no</w:t>
            </w:r>
          </w:p>
        </w:tc>
        <w:tc>
          <w:tcPr>
            <w:tcW w:w="3117" w:type="dxa"/>
          </w:tcPr>
          <w:p w:rsidR="008E1E48" w:rsidRDefault="008E1E48" w:rsidP="008E1E48"/>
        </w:tc>
      </w:tr>
      <w:tr w:rsidR="008E1E48" w:rsidTr="009938A5">
        <w:tc>
          <w:tcPr>
            <w:tcW w:w="6233" w:type="dxa"/>
            <w:gridSpan w:val="2"/>
          </w:tcPr>
          <w:p w:rsidR="008E1E48" w:rsidRPr="00D94801" w:rsidRDefault="008E1E48" w:rsidP="008E1E48">
            <w:pPr>
              <w:rPr>
                <w:b/>
              </w:rPr>
            </w:pPr>
            <w:r w:rsidRPr="00D94801">
              <w:rPr>
                <w:b/>
              </w:rPr>
              <w:t>Contract Term (indicate years, months</w:t>
            </w:r>
            <w:r w:rsidR="00D94801" w:rsidRPr="00D94801">
              <w:rPr>
                <w:b/>
              </w:rPr>
              <w:t>, days or perpetual)</w:t>
            </w:r>
          </w:p>
        </w:tc>
        <w:tc>
          <w:tcPr>
            <w:tcW w:w="3117" w:type="dxa"/>
          </w:tcPr>
          <w:p w:rsidR="008E1E48" w:rsidRDefault="008E1E48" w:rsidP="008E1E48"/>
        </w:tc>
      </w:tr>
      <w:tr w:rsidR="008E1E48" w:rsidTr="009938A5">
        <w:tc>
          <w:tcPr>
            <w:tcW w:w="6233" w:type="dxa"/>
            <w:gridSpan w:val="2"/>
          </w:tcPr>
          <w:p w:rsidR="008E1E48" w:rsidRPr="00D94801" w:rsidRDefault="00D94801" w:rsidP="008E1E48">
            <w:pPr>
              <w:rPr>
                <w:b/>
              </w:rPr>
            </w:pPr>
            <w:r w:rsidRPr="00D94801">
              <w:rPr>
                <w:b/>
              </w:rPr>
              <w:t>Contract Effective Date</w:t>
            </w:r>
          </w:p>
        </w:tc>
        <w:tc>
          <w:tcPr>
            <w:tcW w:w="3117" w:type="dxa"/>
          </w:tcPr>
          <w:p w:rsidR="008E1E48" w:rsidRDefault="008E1E48" w:rsidP="008E1E48"/>
        </w:tc>
      </w:tr>
      <w:tr w:rsidR="00D24870" w:rsidTr="009938A5">
        <w:tc>
          <w:tcPr>
            <w:tcW w:w="6233" w:type="dxa"/>
            <w:gridSpan w:val="2"/>
          </w:tcPr>
          <w:p w:rsidR="00D24870" w:rsidRPr="00D94801" w:rsidRDefault="00D24870" w:rsidP="008E1E48">
            <w:pPr>
              <w:rPr>
                <w:b/>
              </w:rPr>
            </w:pPr>
            <w:r>
              <w:rPr>
                <w:b/>
              </w:rPr>
              <w:t>Auto Renewal – yes or no/if yes renewal period</w:t>
            </w:r>
          </w:p>
        </w:tc>
        <w:tc>
          <w:tcPr>
            <w:tcW w:w="3117" w:type="dxa"/>
          </w:tcPr>
          <w:p w:rsidR="00D24870" w:rsidRDefault="00D24870" w:rsidP="008E1E48"/>
        </w:tc>
      </w:tr>
      <w:tr w:rsidR="008E1E48" w:rsidTr="009938A5">
        <w:tc>
          <w:tcPr>
            <w:tcW w:w="6233" w:type="dxa"/>
            <w:gridSpan w:val="2"/>
          </w:tcPr>
          <w:p w:rsidR="008E1E48" w:rsidRPr="00D94801" w:rsidRDefault="008E1E48" w:rsidP="008E1E48">
            <w:pPr>
              <w:rPr>
                <w:b/>
              </w:rPr>
            </w:pPr>
            <w:r w:rsidRPr="00D94801">
              <w:rPr>
                <w:b/>
              </w:rPr>
              <w:t>Initial, Start-up, Consulting costs, etc. (</w:t>
            </w:r>
            <w:r w:rsidR="00D24870">
              <w:rPr>
                <w:b/>
              </w:rPr>
              <w:t>excludes</w:t>
            </w:r>
            <w:r w:rsidRPr="00D94801">
              <w:rPr>
                <w:b/>
              </w:rPr>
              <w:t xml:space="preserve"> annual costs)</w:t>
            </w:r>
          </w:p>
        </w:tc>
        <w:tc>
          <w:tcPr>
            <w:tcW w:w="3117" w:type="dxa"/>
          </w:tcPr>
          <w:p w:rsidR="008E1E48" w:rsidRDefault="008E1E48" w:rsidP="008E1E48"/>
        </w:tc>
      </w:tr>
      <w:tr w:rsidR="00D94801" w:rsidTr="001C6396">
        <w:tc>
          <w:tcPr>
            <w:tcW w:w="6233" w:type="dxa"/>
            <w:gridSpan w:val="2"/>
          </w:tcPr>
          <w:p w:rsidR="00D94801" w:rsidRPr="00D94801" w:rsidRDefault="00D94801" w:rsidP="008E1E48">
            <w:pPr>
              <w:rPr>
                <w:b/>
              </w:rPr>
            </w:pPr>
            <w:r w:rsidRPr="00D94801">
              <w:rPr>
                <w:b/>
              </w:rPr>
              <w:t>Annual Cost</w:t>
            </w:r>
          </w:p>
        </w:tc>
        <w:tc>
          <w:tcPr>
            <w:tcW w:w="3117" w:type="dxa"/>
          </w:tcPr>
          <w:p w:rsidR="00D94801" w:rsidRDefault="00D94801" w:rsidP="008E1E48"/>
        </w:tc>
      </w:tr>
      <w:tr w:rsidR="00D94801" w:rsidTr="00D94801">
        <w:trPr>
          <w:trHeight w:val="40"/>
        </w:trPr>
        <w:tc>
          <w:tcPr>
            <w:tcW w:w="6233" w:type="dxa"/>
            <w:gridSpan w:val="2"/>
          </w:tcPr>
          <w:p w:rsidR="00D94801" w:rsidRPr="00D94801" w:rsidRDefault="00D94801" w:rsidP="008E1E48">
            <w:pPr>
              <w:rPr>
                <w:b/>
              </w:rPr>
            </w:pPr>
            <w:r w:rsidRPr="00D94801">
              <w:rPr>
                <w:b/>
              </w:rPr>
              <w:t>Cost over term of contract</w:t>
            </w:r>
          </w:p>
        </w:tc>
        <w:tc>
          <w:tcPr>
            <w:tcW w:w="3117" w:type="dxa"/>
          </w:tcPr>
          <w:p w:rsidR="00D94801" w:rsidRDefault="00D94801" w:rsidP="008E1E48"/>
        </w:tc>
      </w:tr>
      <w:tr w:rsidR="00D94801" w:rsidTr="002A201B">
        <w:tc>
          <w:tcPr>
            <w:tcW w:w="6233" w:type="dxa"/>
            <w:gridSpan w:val="2"/>
          </w:tcPr>
          <w:p w:rsidR="00D94801" w:rsidRPr="00D94801" w:rsidRDefault="00D94801" w:rsidP="00D94801">
            <w:pPr>
              <w:rPr>
                <w:b/>
              </w:rPr>
            </w:pPr>
            <w:r w:rsidRPr="00D94801">
              <w:rPr>
                <w:b/>
              </w:rPr>
              <w:t>FOAP to be charged</w:t>
            </w:r>
            <w:r w:rsidR="00CB43B7">
              <w:rPr>
                <w:b/>
              </w:rPr>
              <w:t xml:space="preserve"> (identify funding source)</w:t>
            </w:r>
          </w:p>
        </w:tc>
        <w:tc>
          <w:tcPr>
            <w:tcW w:w="3117" w:type="dxa"/>
          </w:tcPr>
          <w:p w:rsidR="00D94801" w:rsidRDefault="00D94801" w:rsidP="00D94801"/>
        </w:tc>
      </w:tr>
    </w:tbl>
    <w:p w:rsidR="00E02130" w:rsidRDefault="00E02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0B3F" w:rsidTr="009F0777">
        <w:tc>
          <w:tcPr>
            <w:tcW w:w="3116" w:type="dxa"/>
          </w:tcPr>
          <w:p w:rsidR="00D20B3F" w:rsidRPr="00E02130" w:rsidRDefault="00D20B3F" w:rsidP="009F0777">
            <w:pPr>
              <w:rPr>
                <w:b/>
              </w:rPr>
            </w:pPr>
            <w:r>
              <w:rPr>
                <w:b/>
              </w:rPr>
              <w:t>PLU Department/Organization</w:t>
            </w:r>
          </w:p>
        </w:tc>
        <w:tc>
          <w:tcPr>
            <w:tcW w:w="6234" w:type="dxa"/>
            <w:gridSpan w:val="2"/>
          </w:tcPr>
          <w:p w:rsidR="00D20B3F" w:rsidRPr="00E02130" w:rsidRDefault="00D20B3F" w:rsidP="009F0777">
            <w:pPr>
              <w:rPr>
                <w:b/>
              </w:rPr>
            </w:pPr>
          </w:p>
        </w:tc>
      </w:tr>
      <w:tr w:rsidR="00D20B3F" w:rsidTr="009F0777">
        <w:tc>
          <w:tcPr>
            <w:tcW w:w="3116" w:type="dxa"/>
          </w:tcPr>
          <w:p w:rsidR="00D20B3F" w:rsidRPr="00E02130" w:rsidRDefault="00D20B3F" w:rsidP="009F0777">
            <w:pPr>
              <w:rPr>
                <w:b/>
              </w:rPr>
            </w:pPr>
            <w:r>
              <w:rPr>
                <w:b/>
              </w:rPr>
              <w:t xml:space="preserve">Dept. POC for Contract </w:t>
            </w:r>
            <w:r w:rsidRPr="00E02130">
              <w:rPr>
                <w:b/>
              </w:rPr>
              <w:t>Name</w:t>
            </w:r>
          </w:p>
        </w:tc>
        <w:tc>
          <w:tcPr>
            <w:tcW w:w="3117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Email</w:t>
            </w:r>
          </w:p>
        </w:tc>
        <w:tc>
          <w:tcPr>
            <w:tcW w:w="3117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Phone</w:t>
            </w:r>
          </w:p>
        </w:tc>
      </w:tr>
      <w:tr w:rsidR="00D20B3F" w:rsidTr="009F0777">
        <w:tc>
          <w:tcPr>
            <w:tcW w:w="3116" w:type="dxa"/>
          </w:tcPr>
          <w:p w:rsidR="00D20B3F" w:rsidRDefault="00D20B3F" w:rsidP="009F0777"/>
        </w:tc>
        <w:tc>
          <w:tcPr>
            <w:tcW w:w="3117" w:type="dxa"/>
          </w:tcPr>
          <w:p w:rsidR="00D20B3F" w:rsidRDefault="00D20B3F" w:rsidP="009F0777"/>
        </w:tc>
        <w:tc>
          <w:tcPr>
            <w:tcW w:w="3117" w:type="dxa"/>
          </w:tcPr>
          <w:p w:rsidR="00D20B3F" w:rsidRDefault="00D20B3F" w:rsidP="009F0777"/>
        </w:tc>
      </w:tr>
    </w:tbl>
    <w:p w:rsidR="00D20B3F" w:rsidRDefault="00D20B3F"/>
    <w:p w:rsidR="00D20B3F" w:rsidRDefault="00D20B3F"/>
    <w:p w:rsidR="00D20B3F" w:rsidRDefault="00D20B3F" w:rsidP="00D20B3F">
      <w:r>
        <w:lastRenderedPageBreak/>
        <w:t>Step 2: Once President’s Council has approved moving forward the agreement will be reviewed by the following departments dependent on the type of agreement and university department’s impacted. S</w:t>
      </w:r>
      <w:r w:rsidR="0053022E">
        <w:t>hawn Thompson</w:t>
      </w:r>
      <w:r>
        <w:t>, Director of Risk Services will distribute the agreement to these departments for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80"/>
        <w:gridCol w:w="990"/>
        <w:gridCol w:w="784"/>
      </w:tblGrid>
      <w:tr w:rsidR="00D20B3F" w:rsidTr="009F0777">
        <w:tc>
          <w:tcPr>
            <w:tcW w:w="2875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Department</w:t>
            </w:r>
          </w:p>
        </w:tc>
        <w:tc>
          <w:tcPr>
            <w:tcW w:w="2880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Name</w:t>
            </w:r>
          </w:p>
        </w:tc>
        <w:tc>
          <w:tcPr>
            <w:tcW w:w="990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Initials</w:t>
            </w:r>
          </w:p>
        </w:tc>
        <w:tc>
          <w:tcPr>
            <w:tcW w:w="784" w:type="dxa"/>
          </w:tcPr>
          <w:p w:rsidR="00D20B3F" w:rsidRPr="00E02130" w:rsidRDefault="00D20B3F" w:rsidP="009F0777">
            <w:pPr>
              <w:rPr>
                <w:b/>
              </w:rPr>
            </w:pPr>
            <w:r w:rsidRPr="00E02130">
              <w:rPr>
                <w:b/>
              </w:rPr>
              <w:t>Date</w:t>
            </w:r>
          </w:p>
        </w:tc>
      </w:tr>
      <w:tr w:rsidR="00D20B3F" w:rsidTr="009F0777">
        <w:tc>
          <w:tcPr>
            <w:tcW w:w="2875" w:type="dxa"/>
          </w:tcPr>
          <w:p w:rsidR="00D20B3F" w:rsidRDefault="00D20B3F" w:rsidP="009F0777">
            <w:r>
              <w:t>Risk Services</w:t>
            </w:r>
          </w:p>
        </w:tc>
        <w:tc>
          <w:tcPr>
            <w:tcW w:w="2880" w:type="dxa"/>
          </w:tcPr>
          <w:p w:rsidR="00D20B3F" w:rsidRDefault="0053022E" w:rsidP="009F0777">
            <w:r>
              <w:t>Shawn Thompson</w:t>
            </w:r>
          </w:p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>
            <w:r>
              <w:t>I&amp;TS</w:t>
            </w:r>
          </w:p>
        </w:tc>
        <w:tc>
          <w:tcPr>
            <w:tcW w:w="2880" w:type="dxa"/>
          </w:tcPr>
          <w:p w:rsidR="00D20B3F" w:rsidRDefault="00D20B3F" w:rsidP="009F0777">
            <w:r>
              <w:t>Ardys Curtis</w:t>
            </w:r>
          </w:p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>
            <w:r>
              <w:t>Business Office</w:t>
            </w:r>
          </w:p>
        </w:tc>
        <w:tc>
          <w:tcPr>
            <w:tcW w:w="2880" w:type="dxa"/>
          </w:tcPr>
          <w:p w:rsidR="00D20B3F" w:rsidRDefault="00D20B3F" w:rsidP="009F0777">
            <w:r>
              <w:t xml:space="preserve">Erika </w:t>
            </w:r>
            <w:proofErr w:type="spellStart"/>
            <w:r>
              <w:t>Borell</w:t>
            </w:r>
            <w:proofErr w:type="spellEnd"/>
          </w:p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/>
        </w:tc>
        <w:tc>
          <w:tcPr>
            <w:tcW w:w="2880" w:type="dxa"/>
          </w:tcPr>
          <w:p w:rsidR="00D20B3F" w:rsidRDefault="00D20B3F" w:rsidP="009F0777"/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/>
        </w:tc>
        <w:tc>
          <w:tcPr>
            <w:tcW w:w="2880" w:type="dxa"/>
          </w:tcPr>
          <w:p w:rsidR="00D20B3F" w:rsidRDefault="00D20B3F" w:rsidP="009F0777"/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/>
        </w:tc>
        <w:tc>
          <w:tcPr>
            <w:tcW w:w="2880" w:type="dxa"/>
          </w:tcPr>
          <w:p w:rsidR="00D20B3F" w:rsidRDefault="00D20B3F" w:rsidP="009F0777"/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  <w:tr w:rsidR="00D20B3F" w:rsidTr="009F0777">
        <w:tc>
          <w:tcPr>
            <w:tcW w:w="2875" w:type="dxa"/>
          </w:tcPr>
          <w:p w:rsidR="00D20B3F" w:rsidRDefault="00D20B3F" w:rsidP="009F0777"/>
        </w:tc>
        <w:tc>
          <w:tcPr>
            <w:tcW w:w="2880" w:type="dxa"/>
          </w:tcPr>
          <w:p w:rsidR="00D20B3F" w:rsidRDefault="00D20B3F" w:rsidP="009F0777"/>
        </w:tc>
        <w:tc>
          <w:tcPr>
            <w:tcW w:w="990" w:type="dxa"/>
          </w:tcPr>
          <w:p w:rsidR="00D20B3F" w:rsidRDefault="00D20B3F" w:rsidP="009F0777"/>
        </w:tc>
        <w:tc>
          <w:tcPr>
            <w:tcW w:w="784" w:type="dxa"/>
          </w:tcPr>
          <w:p w:rsidR="00D20B3F" w:rsidRDefault="00D20B3F" w:rsidP="009F0777"/>
        </w:tc>
      </w:tr>
    </w:tbl>
    <w:p w:rsidR="00D20B3F" w:rsidRDefault="00D20B3F"/>
    <w:p w:rsidR="00D20B3F" w:rsidRDefault="00D20B3F">
      <w:r>
        <w:t xml:space="preserve">Please submit the completed Contract Review and Approval Form to </w:t>
      </w:r>
      <w:r w:rsidR="0053022E">
        <w:t>Shawn Thompson</w:t>
      </w:r>
      <w:r>
        <w:t xml:space="preserve">, Director of Risk Services, </w:t>
      </w:r>
      <w:hyperlink r:id="rId6" w:history="1">
        <w:r w:rsidR="0053022E" w:rsidRPr="007C717A">
          <w:rPr>
            <w:rStyle w:val="Hyperlink"/>
          </w:rPr>
          <w:t>thompsse@plu.edu</w:t>
        </w:r>
      </w:hyperlink>
      <w:r>
        <w:t>. S</w:t>
      </w:r>
      <w:r w:rsidR="00CD05F7">
        <w:t>hawn</w:t>
      </w:r>
      <w:bookmarkStart w:id="0" w:name="_GoBack"/>
      <w:bookmarkEnd w:id="0"/>
      <w:r>
        <w:t xml:space="preserve"> will submit the form to President’s Council for review and notify you when it has been approved. Once it has been approved you will need to provide the agreement includ</w:t>
      </w:r>
      <w:r w:rsidR="00FE715D">
        <w:t>ing</w:t>
      </w:r>
      <w:r>
        <w:t xml:space="preserve"> any referenced policies</w:t>
      </w:r>
      <w:r w:rsidR="00FE715D">
        <w:t xml:space="preserve">, order documents, addenda, etc. </w:t>
      </w:r>
      <w:r>
        <w:t>and the completed Contract Check List</w:t>
      </w:r>
      <w:r w:rsidR="00FE715D">
        <w:t>.</w:t>
      </w:r>
    </w:p>
    <w:p w:rsidR="00D20B3F" w:rsidRDefault="00D20B3F">
      <w:r>
        <w:t xml:space="preserve">Contact </w:t>
      </w:r>
      <w:r w:rsidR="0053022E">
        <w:t>Shawn Thompson</w:t>
      </w:r>
      <w:r>
        <w:t xml:space="preserve">, Director of Risk Services, </w:t>
      </w:r>
      <w:hyperlink r:id="rId7" w:history="1">
        <w:r w:rsidR="0053022E" w:rsidRPr="007C717A">
          <w:rPr>
            <w:rStyle w:val="Hyperlink"/>
          </w:rPr>
          <w:t>thompsse@plu.edu</w:t>
        </w:r>
      </w:hyperlink>
      <w:r w:rsidR="0053022E">
        <w:t xml:space="preserve"> </w:t>
      </w:r>
      <w:r>
        <w:t>if you have any questions.</w:t>
      </w:r>
    </w:p>
    <w:p w:rsidR="00D24870" w:rsidRDefault="00D24870"/>
    <w:sectPr w:rsidR="00D24870" w:rsidSect="00D20B3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A85" w:rsidRDefault="00543A85" w:rsidP="008F36E1">
      <w:pPr>
        <w:spacing w:after="0" w:line="240" w:lineRule="auto"/>
      </w:pPr>
      <w:r>
        <w:separator/>
      </w:r>
    </w:p>
  </w:endnote>
  <w:endnote w:type="continuationSeparator" w:id="0">
    <w:p w:rsidR="00543A85" w:rsidRDefault="00543A85" w:rsidP="008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541547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0357E4" w:rsidRPr="00E16CFD" w:rsidRDefault="000357E4">
        <w:pPr>
          <w:pStyle w:val="Footer"/>
          <w:jc w:val="right"/>
          <w:rPr>
            <w:i/>
          </w:rPr>
        </w:pPr>
        <w:r w:rsidRPr="00E16CFD">
          <w:rPr>
            <w:i/>
          </w:rPr>
          <w:fldChar w:fldCharType="begin"/>
        </w:r>
        <w:r w:rsidRPr="00E16CFD">
          <w:rPr>
            <w:i/>
          </w:rPr>
          <w:instrText xml:space="preserve"> PAGE   \* MERGEFORMAT </w:instrText>
        </w:r>
        <w:r w:rsidRPr="00E16CFD">
          <w:rPr>
            <w:i/>
          </w:rPr>
          <w:fldChar w:fldCharType="separate"/>
        </w:r>
        <w:r w:rsidRPr="00E16CFD">
          <w:rPr>
            <w:i/>
            <w:noProof/>
          </w:rPr>
          <w:t>2</w:t>
        </w:r>
        <w:r w:rsidRPr="00E16CFD">
          <w:rPr>
            <w:i/>
            <w:noProof/>
          </w:rPr>
          <w:fldChar w:fldCharType="end"/>
        </w:r>
      </w:p>
    </w:sdtContent>
  </w:sdt>
  <w:p w:rsidR="008F36E1" w:rsidRPr="00E16CFD" w:rsidRDefault="00C85A7D">
    <w:pPr>
      <w:pStyle w:val="Footer"/>
      <w:rPr>
        <w:i/>
      </w:rPr>
    </w:pPr>
    <w:r>
      <w:rPr>
        <w:i/>
      </w:rPr>
      <w:t>January</w:t>
    </w:r>
    <w:r w:rsidR="000357E4" w:rsidRPr="00E16CFD">
      <w:rPr>
        <w:i/>
      </w:rPr>
      <w:t xml:space="preserve"> </w:t>
    </w:r>
    <w:r>
      <w:rPr>
        <w:i/>
      </w:rPr>
      <w:t>25</w:t>
    </w:r>
    <w:r w:rsidR="000357E4" w:rsidRPr="00E16CFD">
      <w:rPr>
        <w:i/>
      </w:rPr>
      <w:t>, 202</w:t>
    </w:r>
    <w:r>
      <w:rPr>
        <w:i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A85" w:rsidRDefault="00543A85" w:rsidP="008F36E1">
      <w:pPr>
        <w:spacing w:after="0" w:line="240" w:lineRule="auto"/>
      </w:pPr>
      <w:r>
        <w:separator/>
      </w:r>
    </w:p>
  </w:footnote>
  <w:footnote w:type="continuationSeparator" w:id="0">
    <w:p w:rsidR="00543A85" w:rsidRDefault="00543A85" w:rsidP="008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70" w:rsidRPr="00D20B3F" w:rsidRDefault="00D24870">
    <w:pPr>
      <w:pStyle w:val="Header"/>
      <w:rPr>
        <w:b/>
        <w:sz w:val="24"/>
        <w:szCs w:val="24"/>
      </w:rPr>
    </w:pPr>
    <w:bookmarkStart w:id="1" w:name="_Hlk37766906"/>
    <w:bookmarkStart w:id="2" w:name="_Hlk37766907"/>
    <w:r w:rsidRPr="00D20B3F">
      <w:rPr>
        <w:b/>
        <w:sz w:val="24"/>
        <w:szCs w:val="24"/>
      </w:rPr>
      <w:t xml:space="preserve">Pacific Lutheran University </w:t>
    </w:r>
    <w:r w:rsidR="00D20B3F" w:rsidRPr="00D20B3F">
      <w:rPr>
        <w:b/>
        <w:sz w:val="24"/>
        <w:szCs w:val="24"/>
      </w:rPr>
      <w:t>Contract Review and Approval Form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70" w:rsidRPr="00D20B3F" w:rsidRDefault="00D24870" w:rsidP="00D24870">
    <w:pPr>
      <w:rPr>
        <w:b/>
        <w:sz w:val="24"/>
        <w:szCs w:val="24"/>
      </w:rPr>
    </w:pPr>
    <w:r w:rsidRPr="00D20B3F">
      <w:rPr>
        <w:b/>
        <w:sz w:val="24"/>
        <w:szCs w:val="24"/>
      </w:rPr>
      <w:t>Pacific Lutheran University Contract Review and Approval Form</w:t>
    </w:r>
  </w:p>
  <w:p w:rsidR="00D24870" w:rsidRDefault="00D248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1D"/>
    <w:rsid w:val="000357E4"/>
    <w:rsid w:val="00160C29"/>
    <w:rsid w:val="001C3221"/>
    <w:rsid w:val="002576D2"/>
    <w:rsid w:val="00303FC5"/>
    <w:rsid w:val="00316EF0"/>
    <w:rsid w:val="004368F9"/>
    <w:rsid w:val="0053022E"/>
    <w:rsid w:val="00543A85"/>
    <w:rsid w:val="006003B1"/>
    <w:rsid w:val="00814AEC"/>
    <w:rsid w:val="008E1E48"/>
    <w:rsid w:val="008F36E1"/>
    <w:rsid w:val="00AD4A1D"/>
    <w:rsid w:val="00BE1489"/>
    <w:rsid w:val="00C85A7D"/>
    <w:rsid w:val="00CB43B7"/>
    <w:rsid w:val="00CD05F7"/>
    <w:rsid w:val="00CE1BFF"/>
    <w:rsid w:val="00D20B3F"/>
    <w:rsid w:val="00D24870"/>
    <w:rsid w:val="00D40CCD"/>
    <w:rsid w:val="00D94801"/>
    <w:rsid w:val="00E02130"/>
    <w:rsid w:val="00E16CFD"/>
    <w:rsid w:val="00E94E0A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2979"/>
  <w15:chartTrackingRefBased/>
  <w15:docId w15:val="{89C7CC46-5256-43D1-91AE-26D2C319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24870"/>
    <w:pPr>
      <w:spacing w:before="40" w:after="40" w:line="240" w:lineRule="auto"/>
      <w:outlineLvl w:val="1"/>
    </w:pPr>
    <w:rPr>
      <w:rFonts w:asciiTheme="majorHAnsi" w:eastAsia="Times New Roman" w:hAnsiTheme="majorHAnsi" w:cs="Times New Roman"/>
      <w:b/>
      <w:cap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6E1"/>
  </w:style>
  <w:style w:type="paragraph" w:styleId="Footer">
    <w:name w:val="footer"/>
    <w:basedOn w:val="Normal"/>
    <w:link w:val="FooterChar"/>
    <w:uiPriority w:val="99"/>
    <w:unhideWhenUsed/>
    <w:rsid w:val="008F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6E1"/>
  </w:style>
  <w:style w:type="character" w:styleId="Hyperlink">
    <w:name w:val="Hyperlink"/>
    <w:basedOn w:val="DefaultParagraphFont"/>
    <w:uiPriority w:val="99"/>
    <w:unhideWhenUsed/>
    <w:rsid w:val="008F3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6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24870"/>
    <w:rPr>
      <w:rFonts w:asciiTheme="majorHAnsi" w:eastAsia="Times New Roman" w:hAnsiTheme="majorHAnsi" w:cs="Times New Roman"/>
      <w:b/>
      <w:cap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ompsse@pl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psse@plu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Liden, Sue J</dc:creator>
  <cp:keywords/>
  <dc:description/>
  <cp:lastModifiedBy>Thompson, Shawn E</cp:lastModifiedBy>
  <cp:revision>4</cp:revision>
  <dcterms:created xsi:type="dcterms:W3CDTF">2023-01-25T17:12:00Z</dcterms:created>
  <dcterms:modified xsi:type="dcterms:W3CDTF">2023-02-13T23:13:00Z</dcterms:modified>
</cp:coreProperties>
</file>