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AB1085" w:rsidRDefault="009524B4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AB1085" w:rsidRDefault="000A24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January 21, 2016 </w:t>
      </w:r>
    </w:p>
    <w:p w:rsidR="009524B4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Resources (Garfield Station) – </w:t>
      </w:r>
      <w:r w:rsidR="00463392">
        <w:rPr>
          <w:rFonts w:ascii="Arial" w:hAnsi="Arial" w:cs="Arial"/>
          <w:b/>
          <w:sz w:val="22"/>
          <w:szCs w:val="22"/>
        </w:rPr>
        <w:t xml:space="preserve">Meeting Room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D12CF" w:rsidRPr="00AB1085" w:rsidRDefault="00D608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8:45 a.m.</w:t>
      </w:r>
      <w:r w:rsidR="002D12CF">
        <w:rPr>
          <w:rFonts w:ascii="Arial" w:hAnsi="Arial" w:cs="Arial"/>
          <w:b/>
          <w:sz w:val="22"/>
          <w:szCs w:val="22"/>
        </w:rPr>
        <w:t xml:space="preserve"> </w:t>
      </w:r>
    </w:p>
    <w:p w:rsidR="009524B4" w:rsidRPr="00AB1085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AB1085" w:rsidRDefault="009524B4" w:rsidP="007A7D3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Present:</w:t>
      </w:r>
      <w:r w:rsidRPr="00AB1085">
        <w:rPr>
          <w:rFonts w:ascii="Arial" w:hAnsi="Arial" w:cs="Arial"/>
          <w:sz w:val="22"/>
          <w:szCs w:val="22"/>
        </w:rPr>
        <w:t xml:space="preserve">  </w:t>
      </w:r>
      <w:r w:rsidR="005C21B8" w:rsidRPr="00AB1085">
        <w:rPr>
          <w:rFonts w:ascii="Arial" w:hAnsi="Arial" w:cs="Arial"/>
          <w:sz w:val="22"/>
          <w:szCs w:val="22"/>
        </w:rPr>
        <w:t>Jason Weaving,</w:t>
      </w:r>
      <w:r w:rsidR="002D12CF">
        <w:rPr>
          <w:rFonts w:ascii="Arial" w:hAnsi="Arial" w:cs="Arial"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>c</w:t>
      </w:r>
      <w:r w:rsidR="002D12CF">
        <w:rPr>
          <w:rFonts w:ascii="Arial" w:hAnsi="Arial" w:cs="Arial"/>
          <w:sz w:val="22"/>
          <w:szCs w:val="22"/>
        </w:rPr>
        <w:t xml:space="preserve">hair,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AB1085">
        <w:rPr>
          <w:rFonts w:ascii="Arial" w:hAnsi="Arial" w:cs="Arial"/>
          <w:sz w:val="22"/>
          <w:szCs w:val="22"/>
        </w:rPr>
        <w:t xml:space="preserve"> Lee, </w:t>
      </w:r>
      <w:r w:rsidR="006861AF">
        <w:rPr>
          <w:rFonts w:ascii="Arial" w:hAnsi="Arial" w:cs="Arial"/>
          <w:sz w:val="22"/>
          <w:szCs w:val="22"/>
        </w:rPr>
        <w:t xml:space="preserve"> co-chair; </w:t>
      </w:r>
      <w:r w:rsidR="00AE145E">
        <w:rPr>
          <w:rFonts w:ascii="Arial" w:hAnsi="Arial" w:cs="Arial"/>
          <w:sz w:val="22"/>
          <w:szCs w:val="22"/>
        </w:rPr>
        <w:t>Tom Harvey,</w:t>
      </w:r>
      <w:r w:rsidR="006C51C1">
        <w:rPr>
          <w:rFonts w:ascii="Arial" w:hAnsi="Arial" w:cs="Arial"/>
          <w:sz w:val="22"/>
          <w:szCs w:val="22"/>
        </w:rPr>
        <w:t xml:space="preserve"> </w:t>
      </w:r>
      <w:r w:rsidR="006861AF" w:rsidRPr="00AB1085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861AF" w:rsidRPr="00AB1085">
        <w:rPr>
          <w:rFonts w:ascii="Arial" w:hAnsi="Arial" w:cs="Arial"/>
          <w:sz w:val="22"/>
          <w:szCs w:val="22"/>
        </w:rPr>
        <w:t>Hammerquist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D7233A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6B2BAB">
        <w:rPr>
          <w:rFonts w:ascii="Arial" w:hAnsi="Arial" w:cs="Arial"/>
          <w:sz w:val="22"/>
          <w:szCs w:val="22"/>
        </w:rPr>
        <w:t>Silcox</w:t>
      </w:r>
      <w:proofErr w:type="spellEnd"/>
      <w:r w:rsidR="006B2BAB">
        <w:rPr>
          <w:rFonts w:ascii="Arial" w:hAnsi="Arial" w:cs="Arial"/>
          <w:sz w:val="22"/>
          <w:szCs w:val="22"/>
        </w:rPr>
        <w:t xml:space="preserve">, </w:t>
      </w:r>
      <w:r w:rsidR="000A247B">
        <w:rPr>
          <w:rFonts w:ascii="Arial" w:hAnsi="Arial" w:cs="Arial"/>
          <w:sz w:val="22"/>
          <w:szCs w:val="22"/>
        </w:rPr>
        <w:t xml:space="preserve">Cyndi </w:t>
      </w:r>
      <w:proofErr w:type="spellStart"/>
      <w:r w:rsidR="000A247B">
        <w:rPr>
          <w:rFonts w:ascii="Arial" w:hAnsi="Arial" w:cs="Arial"/>
          <w:sz w:val="22"/>
          <w:szCs w:val="22"/>
        </w:rPr>
        <w:t>Wolfer</w:t>
      </w:r>
      <w:proofErr w:type="spellEnd"/>
      <w:r w:rsidR="006C51C1">
        <w:rPr>
          <w:rFonts w:ascii="Arial" w:hAnsi="Arial" w:cs="Arial"/>
          <w:sz w:val="22"/>
          <w:szCs w:val="22"/>
        </w:rPr>
        <w:t>,</w:t>
      </w:r>
      <w:r w:rsidR="000A247B">
        <w:rPr>
          <w:rFonts w:ascii="Arial" w:hAnsi="Arial" w:cs="Arial"/>
          <w:sz w:val="22"/>
          <w:szCs w:val="22"/>
        </w:rPr>
        <w:t xml:space="preserve"> </w:t>
      </w:r>
      <w:r w:rsidR="000A247B" w:rsidRPr="006461E1">
        <w:rPr>
          <w:rFonts w:ascii="Arial" w:hAnsi="Arial" w:cs="Arial"/>
        </w:rPr>
        <w:t>Yvonne “</w:t>
      </w:r>
      <w:proofErr w:type="spellStart"/>
      <w:r w:rsidR="000A247B" w:rsidRPr="006461E1">
        <w:rPr>
          <w:rFonts w:ascii="Arial" w:hAnsi="Arial" w:cs="Arial"/>
        </w:rPr>
        <w:t>Wulli</w:t>
      </w:r>
      <w:proofErr w:type="spellEnd"/>
      <w:r w:rsidR="000A247B" w:rsidRPr="006461E1">
        <w:rPr>
          <w:rFonts w:ascii="Arial" w:hAnsi="Arial" w:cs="Arial"/>
        </w:rPr>
        <w:t>” Butler</w:t>
      </w:r>
      <w:r w:rsidR="000A247B">
        <w:rPr>
          <w:rFonts w:ascii="Arial" w:hAnsi="Arial" w:cs="Arial"/>
          <w:sz w:val="22"/>
          <w:szCs w:val="22"/>
        </w:rPr>
        <w:t xml:space="preserve">, Aaron Gunther, Steve Shumaker </w:t>
      </w:r>
      <w:r w:rsidR="006C51C1">
        <w:rPr>
          <w:rFonts w:ascii="Arial" w:hAnsi="Arial" w:cs="Arial"/>
        </w:rPr>
        <w:t xml:space="preserve"> </w:t>
      </w:r>
      <w:r w:rsidR="00DE2812" w:rsidRPr="00AB1085">
        <w:rPr>
          <w:rFonts w:ascii="Arial" w:hAnsi="Arial" w:cs="Arial"/>
          <w:sz w:val="22"/>
          <w:szCs w:val="22"/>
        </w:rPr>
        <w:t xml:space="preserve">and </w:t>
      </w:r>
      <w:r w:rsidR="00E01077" w:rsidRPr="00AB1085">
        <w:rPr>
          <w:rFonts w:ascii="Arial" w:hAnsi="Arial" w:cs="Arial"/>
          <w:sz w:val="22"/>
          <w:szCs w:val="22"/>
        </w:rPr>
        <w:t>Toni</w:t>
      </w:r>
      <w:r w:rsidR="009C3F4D" w:rsidRPr="00AB1085">
        <w:rPr>
          <w:rFonts w:ascii="Arial" w:hAnsi="Arial" w:cs="Arial"/>
          <w:sz w:val="22"/>
          <w:szCs w:val="22"/>
        </w:rPr>
        <w:t>A</w:t>
      </w:r>
      <w:r w:rsidR="00E01077" w:rsidRPr="00AB1085">
        <w:rPr>
          <w:rFonts w:ascii="Arial" w:hAnsi="Arial" w:cs="Arial"/>
          <w:sz w:val="22"/>
          <w:szCs w:val="22"/>
        </w:rPr>
        <w:t>nn Johnson</w:t>
      </w:r>
      <w:r w:rsidR="007A7D35" w:rsidRPr="00AB1085">
        <w:rPr>
          <w:rFonts w:ascii="Arial" w:hAnsi="Arial" w:cs="Arial"/>
          <w:sz w:val="22"/>
          <w:szCs w:val="22"/>
        </w:rPr>
        <w:t>.</w:t>
      </w:r>
    </w:p>
    <w:p w:rsidR="00E01077" w:rsidRPr="00AB1085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AB1085" w:rsidRDefault="00E01077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Not Present:</w:t>
      </w:r>
      <w:r w:rsidR="000A247B">
        <w:rPr>
          <w:rFonts w:ascii="Arial" w:hAnsi="Arial" w:cs="Arial"/>
          <w:sz w:val="22"/>
          <w:szCs w:val="22"/>
        </w:rPr>
        <w:t xml:space="preserve"> </w:t>
      </w:r>
      <w:r w:rsidR="00463392">
        <w:rPr>
          <w:rFonts w:ascii="Arial" w:hAnsi="Arial" w:cs="Arial"/>
          <w:sz w:val="22"/>
          <w:szCs w:val="22"/>
        </w:rPr>
        <w:t xml:space="preserve">Joe Bell, </w:t>
      </w:r>
      <w:r w:rsidR="000A247B">
        <w:rPr>
          <w:rFonts w:ascii="Arial" w:hAnsi="Arial" w:cs="Arial"/>
          <w:sz w:val="22"/>
          <w:szCs w:val="22"/>
        </w:rPr>
        <w:t xml:space="preserve">Sue Liden </w:t>
      </w:r>
    </w:p>
    <w:p w:rsidR="0041081F" w:rsidRPr="00AB1085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FC171D" w:rsidRDefault="00FC171D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Approval of </w:t>
      </w:r>
      <w:r w:rsidR="000A247B">
        <w:rPr>
          <w:rFonts w:ascii="Arial" w:hAnsi="Arial" w:cs="Arial"/>
          <w:b/>
          <w:sz w:val="22"/>
          <w:szCs w:val="22"/>
        </w:rPr>
        <w:t>November</w:t>
      </w:r>
      <w:r w:rsidR="002D12CF">
        <w:rPr>
          <w:rFonts w:ascii="Arial" w:hAnsi="Arial" w:cs="Arial"/>
          <w:b/>
          <w:sz w:val="22"/>
          <w:szCs w:val="22"/>
        </w:rPr>
        <w:t xml:space="preserve"> </w:t>
      </w:r>
      <w:r w:rsidR="00AE145E">
        <w:rPr>
          <w:rFonts w:ascii="Arial" w:hAnsi="Arial" w:cs="Arial"/>
          <w:b/>
          <w:sz w:val="22"/>
          <w:szCs w:val="22"/>
        </w:rPr>
        <w:t xml:space="preserve">2015 </w:t>
      </w:r>
      <w:r w:rsidR="00100302" w:rsidRPr="00AB1085">
        <w:rPr>
          <w:rFonts w:ascii="Arial" w:hAnsi="Arial" w:cs="Arial"/>
          <w:b/>
          <w:sz w:val="22"/>
          <w:szCs w:val="22"/>
        </w:rPr>
        <w:t>M</w:t>
      </w:r>
      <w:r w:rsidRPr="00AB1085">
        <w:rPr>
          <w:rFonts w:ascii="Arial" w:hAnsi="Arial" w:cs="Arial"/>
          <w:b/>
          <w:sz w:val="22"/>
          <w:szCs w:val="22"/>
        </w:rPr>
        <w:t>eeting Minutes:</w:t>
      </w:r>
      <w:r w:rsidRPr="00AB1085">
        <w:rPr>
          <w:rFonts w:ascii="Arial" w:hAnsi="Arial" w:cs="Arial"/>
          <w:sz w:val="22"/>
          <w:szCs w:val="22"/>
        </w:rPr>
        <w:t xml:space="preserve"> </w:t>
      </w:r>
      <w:r w:rsidR="00E01077" w:rsidRPr="00AB1085">
        <w:rPr>
          <w:rFonts w:ascii="Arial" w:hAnsi="Arial" w:cs="Arial"/>
          <w:sz w:val="22"/>
          <w:szCs w:val="22"/>
        </w:rPr>
        <w:t xml:space="preserve">  </w:t>
      </w:r>
      <w:r w:rsidR="000A247B">
        <w:rPr>
          <w:rFonts w:ascii="Arial" w:hAnsi="Arial" w:cs="Arial"/>
          <w:sz w:val="22"/>
          <w:szCs w:val="22"/>
        </w:rPr>
        <w:t xml:space="preserve">November </w:t>
      </w:r>
      <w:r w:rsidR="005200E0">
        <w:rPr>
          <w:rFonts w:ascii="Arial" w:hAnsi="Arial" w:cs="Arial"/>
          <w:sz w:val="22"/>
          <w:szCs w:val="22"/>
        </w:rPr>
        <w:t>m</w:t>
      </w:r>
      <w:r w:rsidR="00A36C33" w:rsidRPr="00AB1085">
        <w:rPr>
          <w:rFonts w:ascii="Arial" w:hAnsi="Arial" w:cs="Arial"/>
          <w:sz w:val="22"/>
          <w:szCs w:val="22"/>
        </w:rPr>
        <w:t>inutes</w:t>
      </w:r>
      <w:r w:rsidR="00AB427E" w:rsidRPr="00AB1085">
        <w:rPr>
          <w:rFonts w:ascii="Arial" w:hAnsi="Arial" w:cs="Arial"/>
          <w:sz w:val="22"/>
          <w:szCs w:val="22"/>
        </w:rPr>
        <w:t xml:space="preserve"> approved </w:t>
      </w:r>
      <w:r w:rsidR="00D7233A">
        <w:rPr>
          <w:rFonts w:ascii="Arial" w:hAnsi="Arial" w:cs="Arial"/>
          <w:sz w:val="22"/>
          <w:szCs w:val="22"/>
        </w:rPr>
        <w:t xml:space="preserve">with </w:t>
      </w:r>
      <w:r w:rsidR="00463392">
        <w:rPr>
          <w:rFonts w:ascii="Arial" w:hAnsi="Arial" w:cs="Arial"/>
          <w:sz w:val="22"/>
          <w:szCs w:val="22"/>
        </w:rPr>
        <w:t>one correction</w:t>
      </w:r>
      <w:r w:rsidR="00D7233A">
        <w:rPr>
          <w:rFonts w:ascii="Arial" w:hAnsi="Arial" w:cs="Arial"/>
          <w:sz w:val="22"/>
          <w:szCs w:val="22"/>
        </w:rPr>
        <w:t xml:space="preserve">. </w:t>
      </w:r>
    </w:p>
    <w:p w:rsidR="000A247B" w:rsidRDefault="000A247B" w:rsidP="00FC171D">
      <w:pPr>
        <w:rPr>
          <w:rFonts w:ascii="Arial" w:hAnsi="Arial" w:cs="Arial"/>
          <w:sz w:val="22"/>
          <w:szCs w:val="22"/>
        </w:rPr>
      </w:pPr>
    </w:p>
    <w:p w:rsidR="00C83C13" w:rsidRDefault="000A247B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</w:t>
      </w:r>
      <w:r w:rsidR="00C83C13">
        <w:rPr>
          <w:rFonts w:ascii="Arial" w:hAnsi="Arial" w:cs="Arial"/>
          <w:sz w:val="22"/>
          <w:szCs w:val="22"/>
        </w:rPr>
        <w:t>of two</w:t>
      </w:r>
      <w:r>
        <w:rPr>
          <w:rFonts w:ascii="Arial" w:hAnsi="Arial" w:cs="Arial"/>
          <w:sz w:val="22"/>
          <w:szCs w:val="22"/>
        </w:rPr>
        <w:t xml:space="preserve"> new members.   Cyndi </w:t>
      </w:r>
      <w:proofErr w:type="spellStart"/>
      <w:r>
        <w:rPr>
          <w:rFonts w:ascii="Arial" w:hAnsi="Arial" w:cs="Arial"/>
          <w:sz w:val="22"/>
          <w:szCs w:val="22"/>
        </w:rPr>
        <w:t>Wolfer</w:t>
      </w:r>
      <w:proofErr w:type="spellEnd"/>
      <w:r>
        <w:rPr>
          <w:rFonts w:ascii="Arial" w:hAnsi="Arial" w:cs="Arial"/>
          <w:sz w:val="22"/>
          <w:szCs w:val="22"/>
        </w:rPr>
        <w:t xml:space="preserve"> is the </w:t>
      </w:r>
      <w:r w:rsidR="00C83C13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 xml:space="preserve">representative from School of Nursing and Steve Shumaker is representing ASPLU.  </w:t>
      </w:r>
    </w:p>
    <w:p w:rsidR="00C83C13" w:rsidRDefault="00C83C13" w:rsidP="00FC171D">
      <w:pPr>
        <w:rPr>
          <w:rFonts w:ascii="Arial" w:hAnsi="Arial" w:cs="Arial"/>
          <w:sz w:val="22"/>
          <w:szCs w:val="22"/>
        </w:rPr>
      </w:pPr>
    </w:p>
    <w:p w:rsidR="00AB427E" w:rsidRPr="00AB1085" w:rsidRDefault="00100302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E630F4" w:rsidRPr="00AB1085" w:rsidRDefault="00E630F4" w:rsidP="00FC171D">
      <w:pPr>
        <w:rPr>
          <w:rFonts w:ascii="Arial" w:hAnsi="Arial" w:cs="Arial"/>
          <w:sz w:val="22"/>
          <w:szCs w:val="22"/>
        </w:rPr>
      </w:pPr>
    </w:p>
    <w:p w:rsidR="0042494C" w:rsidRDefault="00463392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Additional </w:t>
      </w:r>
      <w:r w:rsidR="00AB427E" w:rsidRPr="00AB1085">
        <w:rPr>
          <w:rFonts w:ascii="Arial" w:hAnsi="Arial" w:cs="Arial"/>
          <w:sz w:val="22"/>
          <w:szCs w:val="22"/>
          <w:u w:val="single"/>
        </w:rPr>
        <w:t>Safety Concerns</w:t>
      </w:r>
      <w:r w:rsidR="00AB427E" w:rsidRPr="00AB1085">
        <w:rPr>
          <w:rFonts w:ascii="Arial" w:hAnsi="Arial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C83C13" w:rsidRDefault="00C83C13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intersection of Ingram and MBR, the area is very dark and a safety hazard.   </w:t>
      </w:r>
      <w:proofErr w:type="spellStart"/>
      <w:r>
        <w:rPr>
          <w:rFonts w:ascii="Arial" w:hAnsi="Arial" w:cs="Arial"/>
          <w:sz w:val="22"/>
          <w:szCs w:val="22"/>
        </w:rPr>
        <w:t>Wulli</w:t>
      </w:r>
      <w:proofErr w:type="spellEnd"/>
      <w:r>
        <w:rPr>
          <w:rFonts w:ascii="Arial" w:hAnsi="Arial" w:cs="Arial"/>
          <w:sz w:val="22"/>
          <w:szCs w:val="22"/>
        </w:rPr>
        <w:t xml:space="preserve"> asked about a couple of options to help with the situation.  One, is having a tree(s) removed to help with the lighting from the street.   Another suggestion was a light being added to the west side of Ingram nearest 121</w:t>
      </w:r>
      <w:r w:rsidRPr="00C83C1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   Jason advised putting in a work order.  Jason will ta</w:t>
      </w:r>
      <w:r w:rsidR="00E01636">
        <w:rPr>
          <w:rFonts w:ascii="Arial" w:hAnsi="Arial" w:cs="Arial"/>
          <w:sz w:val="22"/>
          <w:szCs w:val="22"/>
        </w:rPr>
        <w:t>lk</w:t>
      </w:r>
      <w:r>
        <w:rPr>
          <w:rFonts w:ascii="Arial" w:hAnsi="Arial" w:cs="Arial"/>
          <w:sz w:val="22"/>
          <w:szCs w:val="22"/>
        </w:rPr>
        <w:t xml:space="preserve"> to Greg and discuss with facilities the option of putting in an outdoor light. </w:t>
      </w:r>
    </w:p>
    <w:p w:rsidR="00C83C13" w:rsidRDefault="00C83C13" w:rsidP="00FC171D">
      <w:pPr>
        <w:rPr>
          <w:rFonts w:ascii="Arial" w:hAnsi="Arial" w:cs="Arial"/>
          <w:sz w:val="22"/>
          <w:szCs w:val="22"/>
        </w:rPr>
      </w:pPr>
    </w:p>
    <w:p w:rsidR="00D7233A" w:rsidRDefault="00C83C13" w:rsidP="00FC1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ensued regarding tree removal.  It was suggested that we notify students why a tree is being removed.  </w:t>
      </w:r>
      <w:r w:rsidR="00153798">
        <w:rPr>
          <w:rFonts w:ascii="Arial" w:hAnsi="Arial" w:cs="Arial"/>
          <w:sz w:val="22"/>
          <w:szCs w:val="22"/>
        </w:rPr>
        <w:t xml:space="preserve">Trees are only removed </w:t>
      </w:r>
      <w:r>
        <w:rPr>
          <w:rFonts w:ascii="Arial" w:hAnsi="Arial" w:cs="Arial"/>
          <w:sz w:val="22"/>
          <w:szCs w:val="22"/>
        </w:rPr>
        <w:t xml:space="preserve">for the poor health of the tree or for safety reasons.  It is important to keep all constituents notified of our actions and reasons behind them.  </w:t>
      </w:r>
    </w:p>
    <w:p w:rsidR="00C83C13" w:rsidRDefault="00C83C13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Old Business</w:t>
      </w:r>
      <w:r w:rsidR="00E01077" w:rsidRPr="00AB1085">
        <w:rPr>
          <w:rFonts w:ascii="Arial" w:hAnsi="Arial" w:cs="Arial"/>
          <w:b/>
          <w:sz w:val="22"/>
          <w:szCs w:val="22"/>
        </w:rPr>
        <w:t>:</w:t>
      </w:r>
    </w:p>
    <w:p w:rsidR="00463392" w:rsidRDefault="00463392" w:rsidP="00FC171D">
      <w:pPr>
        <w:rPr>
          <w:rFonts w:ascii="Arial" w:hAnsi="Arial" w:cs="Arial"/>
          <w:b/>
          <w:sz w:val="22"/>
          <w:szCs w:val="22"/>
        </w:rPr>
      </w:pP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Ceramics update:  </w:t>
      </w:r>
      <w:r w:rsidR="00E01636">
        <w:rPr>
          <w:rFonts w:ascii="Arial" w:hAnsi="Arial" w:cs="Arial"/>
          <w:sz w:val="22"/>
          <w:szCs w:val="22"/>
        </w:rPr>
        <w:t>I</w:t>
      </w:r>
      <w:r w:rsidR="00F76553">
        <w:rPr>
          <w:rFonts w:ascii="Arial" w:hAnsi="Arial" w:cs="Arial"/>
          <w:sz w:val="22"/>
          <w:szCs w:val="22"/>
        </w:rPr>
        <w:t>nstallation of dust collector for ceramics glaze mixing area</w:t>
      </w:r>
      <w:r w:rsidR="00E01636">
        <w:rPr>
          <w:rFonts w:ascii="Arial" w:hAnsi="Arial" w:cs="Arial"/>
          <w:sz w:val="22"/>
          <w:szCs w:val="22"/>
        </w:rPr>
        <w:t xml:space="preserve"> </w:t>
      </w:r>
      <w:r w:rsidR="00B72349">
        <w:rPr>
          <w:rFonts w:ascii="Arial" w:hAnsi="Arial" w:cs="Arial"/>
          <w:sz w:val="22"/>
          <w:szCs w:val="22"/>
        </w:rPr>
        <w:t>still in the works.</w:t>
      </w:r>
    </w:p>
    <w:p w:rsidR="00D84E80" w:rsidRDefault="00D84E80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lock in SOAC main do</w:t>
      </w:r>
      <w:r w:rsidR="005A14A8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completed. </w:t>
      </w:r>
    </w:p>
    <w:p w:rsidR="00463392" w:rsidRDefault="00463392" w:rsidP="00463392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Music House update: </w:t>
      </w:r>
      <w:r w:rsidR="00F76553">
        <w:rPr>
          <w:rFonts w:ascii="Arial" w:hAnsi="Arial" w:cs="Arial"/>
          <w:sz w:val="22"/>
          <w:szCs w:val="22"/>
        </w:rPr>
        <w:t>PLU hired an engineer to review floor weigh</w:t>
      </w:r>
      <w:r w:rsidR="0089570E">
        <w:rPr>
          <w:rFonts w:ascii="Arial" w:hAnsi="Arial" w:cs="Arial"/>
          <w:sz w:val="22"/>
          <w:szCs w:val="22"/>
        </w:rPr>
        <w:t>t</w:t>
      </w:r>
      <w:r w:rsidR="00F76553">
        <w:rPr>
          <w:rFonts w:ascii="Arial" w:hAnsi="Arial" w:cs="Arial"/>
          <w:sz w:val="22"/>
          <w:szCs w:val="22"/>
        </w:rPr>
        <w:t xml:space="preserve"> load limits and this was completed 11/3.  </w:t>
      </w:r>
      <w:r w:rsidR="00B72349">
        <w:rPr>
          <w:rFonts w:ascii="Arial" w:hAnsi="Arial" w:cs="Arial"/>
          <w:sz w:val="22"/>
          <w:szCs w:val="22"/>
        </w:rPr>
        <w:t>2 upright pianos moved to another storage room. Load limit now OK.</w:t>
      </w:r>
      <w:r w:rsidR="00F76553">
        <w:rPr>
          <w:rFonts w:ascii="Arial" w:hAnsi="Arial" w:cs="Arial"/>
          <w:sz w:val="22"/>
          <w:szCs w:val="22"/>
        </w:rPr>
        <w:t xml:space="preserve"> </w:t>
      </w:r>
    </w:p>
    <w:p w:rsidR="00D7233A" w:rsidRPr="002F1DA1" w:rsidRDefault="00463392" w:rsidP="00A91B8C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2F1DA1">
        <w:rPr>
          <w:rFonts w:ascii="Arial" w:hAnsi="Arial" w:cs="Arial"/>
          <w:sz w:val="22"/>
          <w:szCs w:val="22"/>
        </w:rPr>
        <w:t xml:space="preserve">Safety Committee PSAs update:  </w:t>
      </w:r>
      <w:r w:rsidR="00E01636">
        <w:rPr>
          <w:rFonts w:ascii="Arial" w:hAnsi="Arial" w:cs="Arial"/>
          <w:sz w:val="22"/>
          <w:szCs w:val="22"/>
        </w:rPr>
        <w:t xml:space="preserve">Winter/Spring safety tips are being updated.  </w:t>
      </w:r>
    </w:p>
    <w:p w:rsidR="00266C05" w:rsidRPr="00266C05" w:rsidRDefault="00266C05" w:rsidP="00266C05">
      <w:pPr>
        <w:pStyle w:val="ListParagraph"/>
        <w:rPr>
          <w:rFonts w:ascii="Arial" w:hAnsi="Arial" w:cs="Arial"/>
          <w:sz w:val="22"/>
          <w:szCs w:val="22"/>
        </w:rPr>
      </w:pPr>
    </w:p>
    <w:p w:rsidR="0042494C" w:rsidRDefault="0042494C" w:rsidP="00FC171D">
      <w:pPr>
        <w:rPr>
          <w:rFonts w:ascii="Arial" w:hAnsi="Arial" w:cs="Arial"/>
          <w:b/>
          <w:sz w:val="22"/>
          <w:szCs w:val="22"/>
        </w:rPr>
      </w:pPr>
      <w:r w:rsidRPr="0042494C">
        <w:rPr>
          <w:rFonts w:ascii="Arial" w:hAnsi="Arial" w:cs="Arial"/>
          <w:b/>
          <w:sz w:val="22"/>
          <w:szCs w:val="22"/>
        </w:rPr>
        <w:t xml:space="preserve">New Business: </w:t>
      </w:r>
    </w:p>
    <w:p w:rsidR="005A14A8" w:rsidRDefault="005A14A8" w:rsidP="00FC171D">
      <w:pPr>
        <w:rPr>
          <w:rFonts w:ascii="Arial" w:hAnsi="Arial" w:cs="Arial"/>
          <w:b/>
          <w:sz w:val="22"/>
          <w:szCs w:val="22"/>
        </w:rPr>
      </w:pPr>
    </w:p>
    <w:p w:rsidR="005A14A8" w:rsidRDefault="005A14A8" w:rsidP="005A14A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“</w:t>
      </w:r>
      <w:r w:rsidRPr="005A14A8">
        <w:rPr>
          <w:rFonts w:ascii="Arial" w:hAnsi="Arial" w:cs="Arial"/>
          <w:sz w:val="22"/>
          <w:szCs w:val="22"/>
          <w:u w:val="single"/>
        </w:rPr>
        <w:t>Tap Ride</w:t>
      </w:r>
      <w:r>
        <w:rPr>
          <w:rFonts w:ascii="Arial" w:hAnsi="Arial" w:cs="Arial"/>
          <w:sz w:val="22"/>
          <w:szCs w:val="22"/>
          <w:u w:val="single"/>
        </w:rPr>
        <w:t>”</w:t>
      </w:r>
      <w:r w:rsidRPr="005A14A8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</w:t>
      </w:r>
      <w:r w:rsidRPr="005A14A8">
        <w:rPr>
          <w:rFonts w:ascii="Arial" w:hAnsi="Arial" w:cs="Arial"/>
          <w:sz w:val="22"/>
          <w:szCs w:val="22"/>
        </w:rPr>
        <w:t xml:space="preserve">tudents can call Campus Safety for a ride and the </w:t>
      </w:r>
      <w:r>
        <w:rPr>
          <w:rFonts w:ascii="Arial" w:hAnsi="Arial" w:cs="Arial"/>
          <w:sz w:val="22"/>
          <w:szCs w:val="22"/>
        </w:rPr>
        <w:t>‘</w:t>
      </w:r>
      <w:r w:rsidRPr="005A14A8">
        <w:rPr>
          <w:rFonts w:ascii="Arial" w:hAnsi="Arial" w:cs="Arial"/>
          <w:sz w:val="22"/>
          <w:szCs w:val="22"/>
        </w:rPr>
        <w:t>App</w:t>
      </w:r>
      <w:r>
        <w:rPr>
          <w:rFonts w:ascii="Arial" w:hAnsi="Arial" w:cs="Arial"/>
          <w:sz w:val="22"/>
          <w:szCs w:val="22"/>
        </w:rPr>
        <w:t>’ notifies</w:t>
      </w:r>
      <w:r w:rsidRPr="005A14A8">
        <w:rPr>
          <w:rFonts w:ascii="Arial" w:hAnsi="Arial" w:cs="Arial"/>
          <w:sz w:val="22"/>
          <w:szCs w:val="22"/>
        </w:rPr>
        <w:t xml:space="preserve"> the person to come outside.  This eliminates the</w:t>
      </w:r>
      <w:r>
        <w:rPr>
          <w:rFonts w:ascii="Arial" w:hAnsi="Arial" w:cs="Arial"/>
          <w:sz w:val="22"/>
          <w:szCs w:val="22"/>
        </w:rPr>
        <w:t xml:space="preserve"> students </w:t>
      </w:r>
      <w:r w:rsidRPr="005A14A8">
        <w:rPr>
          <w:rFonts w:ascii="Arial" w:hAnsi="Arial" w:cs="Arial"/>
          <w:sz w:val="22"/>
          <w:szCs w:val="22"/>
        </w:rPr>
        <w:t>waiting outside for a ride.</w:t>
      </w:r>
      <w:r>
        <w:rPr>
          <w:rFonts w:ascii="Arial" w:hAnsi="Arial" w:cs="Arial"/>
          <w:sz w:val="22"/>
          <w:szCs w:val="22"/>
        </w:rPr>
        <w:t xml:space="preserve">  Trial run for one semester beginning second semester. </w:t>
      </w:r>
    </w:p>
    <w:p w:rsidR="005A14A8" w:rsidRDefault="005A14A8" w:rsidP="005A14A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5A14A8">
        <w:rPr>
          <w:rFonts w:ascii="Arial" w:hAnsi="Arial" w:cs="Arial"/>
          <w:sz w:val="22"/>
          <w:szCs w:val="22"/>
          <w:u w:val="single"/>
        </w:rPr>
        <w:t>Burglary Concerns</w:t>
      </w:r>
      <w:r>
        <w:rPr>
          <w:rFonts w:ascii="Arial" w:hAnsi="Arial" w:cs="Arial"/>
          <w:sz w:val="22"/>
          <w:szCs w:val="22"/>
        </w:rPr>
        <w:t xml:space="preserve"> – Some vehicles have been vandalized.  Everyone is reminded to keep things out of site in vehicle and be on guard at all time.  Do not leave valuables in vehicles.</w:t>
      </w:r>
    </w:p>
    <w:p w:rsidR="005A14A8" w:rsidRDefault="005A14A8" w:rsidP="005A14A8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Banner Roster </w:t>
      </w:r>
      <w:r>
        <w:rPr>
          <w:rFonts w:ascii="Arial" w:hAnsi="Arial" w:cs="Arial"/>
          <w:sz w:val="22"/>
          <w:szCs w:val="22"/>
        </w:rPr>
        <w:t xml:space="preserve">– Banner will be updated with second semester emergency rosters. </w:t>
      </w:r>
    </w:p>
    <w:p w:rsidR="00FC4A7D" w:rsidRPr="00845744" w:rsidRDefault="005133CB" w:rsidP="004B5A9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845744">
        <w:rPr>
          <w:rFonts w:ascii="Arial" w:hAnsi="Arial" w:cs="Arial"/>
          <w:sz w:val="22"/>
          <w:szCs w:val="22"/>
          <w:u w:val="single"/>
        </w:rPr>
        <w:t xml:space="preserve">Incident/Injury Reports - </w:t>
      </w:r>
      <w:r w:rsidR="00FC4A7D" w:rsidRPr="00845744">
        <w:rPr>
          <w:rFonts w:ascii="Arial" w:hAnsi="Arial" w:cs="Arial"/>
          <w:sz w:val="22"/>
          <w:szCs w:val="22"/>
        </w:rPr>
        <w:t xml:space="preserve">There were </w:t>
      </w:r>
      <w:r w:rsidR="00E01636">
        <w:rPr>
          <w:rFonts w:ascii="Arial" w:hAnsi="Arial" w:cs="Arial"/>
          <w:sz w:val="22"/>
          <w:szCs w:val="22"/>
        </w:rPr>
        <w:t>6</w:t>
      </w:r>
      <w:r w:rsidR="00845744" w:rsidRPr="00845744">
        <w:rPr>
          <w:rFonts w:ascii="Arial" w:hAnsi="Arial" w:cs="Arial"/>
          <w:sz w:val="22"/>
          <w:szCs w:val="22"/>
        </w:rPr>
        <w:t xml:space="preserve"> </w:t>
      </w:r>
      <w:r w:rsidR="00FC4A7D" w:rsidRPr="00845744">
        <w:rPr>
          <w:rFonts w:ascii="Arial" w:hAnsi="Arial" w:cs="Arial"/>
          <w:sz w:val="22"/>
          <w:szCs w:val="22"/>
        </w:rPr>
        <w:t xml:space="preserve">injuries reported </w:t>
      </w:r>
      <w:r w:rsidR="00845744" w:rsidRPr="00845744">
        <w:rPr>
          <w:rFonts w:ascii="Arial" w:hAnsi="Arial" w:cs="Arial"/>
          <w:sz w:val="22"/>
          <w:szCs w:val="22"/>
        </w:rPr>
        <w:t xml:space="preserve">in </w:t>
      </w:r>
      <w:r w:rsidR="00E01636">
        <w:rPr>
          <w:rFonts w:ascii="Arial" w:hAnsi="Arial" w:cs="Arial"/>
          <w:sz w:val="22"/>
          <w:szCs w:val="22"/>
        </w:rPr>
        <w:t>November - December</w:t>
      </w:r>
      <w:r w:rsidR="00845744" w:rsidRPr="00845744">
        <w:rPr>
          <w:rFonts w:ascii="Arial" w:hAnsi="Arial" w:cs="Arial"/>
          <w:sz w:val="22"/>
          <w:szCs w:val="22"/>
        </w:rPr>
        <w:t xml:space="preserve">. </w:t>
      </w:r>
    </w:p>
    <w:p w:rsidR="00962516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5E720B" w:rsidRDefault="00D84E80" w:rsidP="00CA6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– December </w:t>
      </w:r>
      <w:bookmarkStart w:id="0" w:name="_GoBack"/>
      <w:bookmarkEnd w:id="0"/>
      <w:r w:rsidR="00CA6F1A">
        <w:rPr>
          <w:rFonts w:ascii="Arial" w:hAnsi="Arial" w:cs="Arial"/>
          <w:b/>
          <w:sz w:val="22"/>
          <w:szCs w:val="22"/>
        </w:rPr>
        <w:t xml:space="preserve">Injury Reports </w:t>
      </w:r>
    </w:p>
    <w:p w:rsidR="00CA6F1A" w:rsidRPr="00AB1085" w:rsidRDefault="00CA6F1A" w:rsidP="00CA6F1A">
      <w:pPr>
        <w:rPr>
          <w:rFonts w:ascii="Arial" w:hAnsi="Arial" w:cs="Arial"/>
          <w:b/>
          <w:sz w:val="22"/>
          <w:szCs w:val="22"/>
        </w:rPr>
      </w:pPr>
    </w:p>
    <w:p w:rsidR="005E720B" w:rsidRPr="00AB1085" w:rsidRDefault="00E01636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CA6F1A">
        <w:rPr>
          <w:rFonts w:ascii="Arial" w:hAnsi="Arial" w:cs="Arial"/>
          <w:sz w:val="22"/>
          <w:szCs w:val="22"/>
        </w:rPr>
        <w:t xml:space="preserve"> Injuries </w:t>
      </w:r>
    </w:p>
    <w:p w:rsidR="005E720B" w:rsidRPr="00AB1085" w:rsidRDefault="00E01636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E720B" w:rsidRPr="00AB1085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AB1085" w:rsidRDefault="00E01636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  <w:r w:rsidR="00B82D97" w:rsidRPr="00AB1085">
        <w:rPr>
          <w:rFonts w:ascii="Arial" w:hAnsi="Arial" w:cs="Arial"/>
          <w:sz w:val="22"/>
          <w:szCs w:val="22"/>
        </w:rPr>
        <w:t xml:space="preserve"> </w:t>
      </w:r>
      <w:r w:rsidR="005E720B" w:rsidRPr="00AB1085">
        <w:rPr>
          <w:rFonts w:ascii="Arial" w:hAnsi="Arial" w:cs="Arial"/>
          <w:sz w:val="22"/>
          <w:szCs w:val="22"/>
        </w:rPr>
        <w:t xml:space="preserve">Lost Time Cases </w:t>
      </w:r>
    </w:p>
    <w:p w:rsidR="00977AA0" w:rsidRPr="00AB1085" w:rsidRDefault="00977AA0" w:rsidP="0080481A">
      <w:pPr>
        <w:ind w:firstLine="720"/>
        <w:rPr>
          <w:rFonts w:ascii="Arial" w:hAnsi="Arial" w:cs="Arial"/>
          <w:sz w:val="22"/>
          <w:szCs w:val="22"/>
        </w:rPr>
      </w:pPr>
    </w:p>
    <w:p w:rsidR="00E06728" w:rsidRPr="00AB1085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9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12"/>
        <w:gridCol w:w="1680"/>
        <w:gridCol w:w="1586"/>
        <w:gridCol w:w="746"/>
        <w:gridCol w:w="1586"/>
        <w:gridCol w:w="1026"/>
        <w:gridCol w:w="933"/>
        <w:gridCol w:w="1772"/>
      </w:tblGrid>
      <w:tr w:rsidR="003D021A" w:rsidRPr="00AB1085" w:rsidTr="00B72349">
        <w:trPr>
          <w:trHeight w:val="51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B72349">
            <w:pPr>
              <w:ind w:left="25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lastRenderedPageBreak/>
              <w:t>Department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AB1085" w:rsidTr="00B72349">
        <w:trPr>
          <w:trHeight w:val="50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AB1085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AB108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80" w:type="dxa"/>
          </w:tcPr>
          <w:p w:rsidR="00D57DD5" w:rsidRPr="00AB1085" w:rsidRDefault="00E0163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1A" w:rsidRPr="00AB1085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Facilities Mgmt</w:t>
            </w:r>
          </w:p>
        </w:tc>
        <w:tc>
          <w:tcPr>
            <w:tcW w:w="168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AB1085" w:rsidRDefault="00E0163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D57DD5" w:rsidRPr="00AB1085" w:rsidRDefault="00E0163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8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8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B72349">
        <w:trPr>
          <w:trHeight w:val="244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8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AB1085" w:rsidRDefault="00E0163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2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8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B72349">
        <w:trPr>
          <w:trHeight w:val="259"/>
        </w:trPr>
        <w:tc>
          <w:tcPr>
            <w:tcW w:w="2612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8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6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Default="00CC38CE" w:rsidP="00532375">
      <w:pPr>
        <w:rPr>
          <w:rFonts w:ascii="Arial" w:hAnsi="Arial" w:cs="Arial"/>
          <w:sz w:val="22"/>
          <w:szCs w:val="22"/>
        </w:rPr>
      </w:pPr>
    </w:p>
    <w:p w:rsidR="004E55DD" w:rsidRPr="004E55DD" w:rsidRDefault="004E55DD" w:rsidP="004E55DD">
      <w:pPr>
        <w:pStyle w:val="ListParagraph"/>
        <w:rPr>
          <w:rFonts w:ascii="Arial" w:hAnsi="Arial" w:cs="Arial"/>
          <w:sz w:val="22"/>
          <w:szCs w:val="22"/>
        </w:rPr>
      </w:pPr>
    </w:p>
    <w:p w:rsidR="00D84E80" w:rsidRDefault="00D84E80" w:rsidP="00D84E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Update:</w:t>
      </w:r>
    </w:p>
    <w:p w:rsidR="00D84E80" w:rsidRDefault="00D84E80" w:rsidP="00D84E80">
      <w:pPr>
        <w:rPr>
          <w:rFonts w:ascii="Arial" w:hAnsi="Arial" w:cs="Arial"/>
          <w:b/>
          <w:sz w:val="22"/>
          <w:szCs w:val="22"/>
        </w:rPr>
      </w:pPr>
    </w:p>
    <w:p w:rsidR="005A14A8" w:rsidRPr="00A53AE0" w:rsidRDefault="005A14A8" w:rsidP="00A53AE0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A53AE0">
        <w:rPr>
          <w:rFonts w:ascii="Arial" w:hAnsi="Arial" w:cs="Arial"/>
          <w:sz w:val="22"/>
          <w:szCs w:val="22"/>
          <w:u w:val="single"/>
        </w:rPr>
        <w:t>Goals:</w:t>
      </w:r>
      <w:r w:rsidRPr="00A53AE0">
        <w:rPr>
          <w:rFonts w:ascii="Arial" w:hAnsi="Arial" w:cs="Arial"/>
          <w:sz w:val="22"/>
          <w:szCs w:val="22"/>
        </w:rPr>
        <w:t xml:space="preserve">  Continue to reduce reporting time; goal is 48 hours. Continue to reach out to constituents.</w:t>
      </w:r>
      <w:r w:rsidR="00A53AE0" w:rsidRPr="00A53AE0">
        <w:rPr>
          <w:rFonts w:ascii="Arial" w:hAnsi="Arial" w:cs="Arial"/>
          <w:sz w:val="22"/>
          <w:szCs w:val="22"/>
        </w:rPr>
        <w:t xml:space="preserve">  </w:t>
      </w:r>
      <w:r w:rsidRPr="00A53AE0">
        <w:rPr>
          <w:rFonts w:ascii="Arial" w:hAnsi="Arial" w:cs="Arial"/>
          <w:sz w:val="22"/>
          <w:szCs w:val="22"/>
        </w:rPr>
        <w:t>Reduce safety incidents</w:t>
      </w:r>
      <w:r w:rsidR="00A53AE0">
        <w:rPr>
          <w:rFonts w:ascii="Arial" w:hAnsi="Arial" w:cs="Arial"/>
          <w:sz w:val="22"/>
          <w:szCs w:val="22"/>
        </w:rPr>
        <w:t xml:space="preserve"> campus wide.  </w:t>
      </w:r>
    </w:p>
    <w:p w:rsidR="005A14A8" w:rsidRDefault="005A14A8" w:rsidP="005A14A8">
      <w:pPr>
        <w:rPr>
          <w:rFonts w:ascii="Arial" w:hAnsi="Arial" w:cs="Arial"/>
          <w:sz w:val="22"/>
          <w:szCs w:val="22"/>
        </w:rPr>
      </w:pPr>
    </w:p>
    <w:p w:rsidR="002F1DA1" w:rsidRPr="002F1DA1" w:rsidRDefault="002F1DA1" w:rsidP="002F1DA1">
      <w:pPr>
        <w:pStyle w:val="ListParagraph"/>
        <w:ind w:left="780"/>
        <w:rPr>
          <w:rFonts w:ascii="Arial" w:hAnsi="Arial" w:cs="Arial"/>
          <w:b/>
          <w:sz w:val="22"/>
          <w:szCs w:val="22"/>
        </w:rPr>
      </w:pPr>
    </w:p>
    <w:p w:rsidR="002F1DA1" w:rsidRDefault="002F1DA1" w:rsidP="002F1DA1">
      <w:pPr>
        <w:rPr>
          <w:rFonts w:ascii="Arial" w:hAnsi="Arial" w:cs="Arial"/>
          <w:b/>
          <w:sz w:val="22"/>
          <w:szCs w:val="22"/>
        </w:rPr>
      </w:pPr>
      <w:r w:rsidRPr="002F1DA1">
        <w:rPr>
          <w:rFonts w:ascii="Arial" w:hAnsi="Arial" w:cs="Arial"/>
          <w:b/>
          <w:sz w:val="22"/>
          <w:szCs w:val="22"/>
        </w:rPr>
        <w:t>Future Business:</w:t>
      </w:r>
    </w:p>
    <w:p w:rsidR="002F1DA1" w:rsidRDefault="002F1DA1" w:rsidP="00D84E80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Next meeting</w:t>
      </w:r>
      <w:r>
        <w:rPr>
          <w:rFonts w:ascii="Arial" w:hAnsi="Arial" w:cs="Arial"/>
          <w:sz w:val="22"/>
          <w:szCs w:val="22"/>
        </w:rPr>
        <w:t xml:space="preserve"> date </w:t>
      </w:r>
      <w:r w:rsidR="00D84E80">
        <w:rPr>
          <w:rFonts w:ascii="Arial" w:hAnsi="Arial" w:cs="Arial"/>
          <w:sz w:val="22"/>
          <w:szCs w:val="22"/>
        </w:rPr>
        <w:t>February</w:t>
      </w:r>
      <w:r w:rsidR="005A14A8">
        <w:rPr>
          <w:rFonts w:ascii="Arial" w:hAnsi="Arial" w:cs="Arial"/>
          <w:sz w:val="22"/>
          <w:szCs w:val="22"/>
        </w:rPr>
        <w:t xml:space="preserve"> </w:t>
      </w:r>
      <w:r w:rsidR="00B72349">
        <w:rPr>
          <w:rFonts w:ascii="Arial" w:hAnsi="Arial" w:cs="Arial"/>
          <w:sz w:val="22"/>
          <w:szCs w:val="22"/>
        </w:rPr>
        <w:t>25</w:t>
      </w:r>
      <w:r w:rsidR="005A14A8">
        <w:rPr>
          <w:rFonts w:ascii="Arial" w:hAnsi="Arial" w:cs="Arial"/>
          <w:sz w:val="22"/>
          <w:szCs w:val="22"/>
        </w:rPr>
        <w:t xml:space="preserve"> at 8:</w:t>
      </w:r>
      <w:r w:rsidR="00B72349">
        <w:rPr>
          <w:rFonts w:ascii="Arial" w:hAnsi="Arial" w:cs="Arial"/>
          <w:sz w:val="22"/>
          <w:szCs w:val="22"/>
        </w:rPr>
        <w:t>45</w:t>
      </w:r>
      <w:r w:rsidR="005A14A8">
        <w:rPr>
          <w:rFonts w:ascii="Arial" w:hAnsi="Arial" w:cs="Arial"/>
          <w:sz w:val="22"/>
          <w:szCs w:val="22"/>
        </w:rPr>
        <w:t xml:space="preserve"> a.m. </w:t>
      </w:r>
      <w:r w:rsidR="00D84E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A14A8" w:rsidRDefault="005A14A8" w:rsidP="00977AA0">
      <w:pPr>
        <w:rPr>
          <w:rFonts w:ascii="Arial" w:hAnsi="Arial" w:cs="Arial"/>
          <w:b/>
          <w:sz w:val="22"/>
          <w:szCs w:val="22"/>
        </w:rPr>
      </w:pPr>
    </w:p>
    <w:p w:rsidR="009524B4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AB1085">
        <w:rPr>
          <w:rFonts w:ascii="Arial" w:hAnsi="Arial" w:cs="Arial"/>
          <w:b/>
          <w:sz w:val="22"/>
          <w:szCs w:val="22"/>
        </w:rPr>
        <w:t>Adjourned</w:t>
      </w:r>
      <w:r w:rsidR="00CE7283" w:rsidRPr="00AB1085">
        <w:rPr>
          <w:rFonts w:ascii="Arial" w:hAnsi="Arial" w:cs="Arial"/>
          <w:b/>
          <w:sz w:val="22"/>
          <w:szCs w:val="22"/>
        </w:rPr>
        <w:t xml:space="preserve">: </w:t>
      </w:r>
      <w:r w:rsidR="00CD610A" w:rsidRPr="00AB1085">
        <w:rPr>
          <w:rFonts w:ascii="Arial" w:hAnsi="Arial" w:cs="Arial"/>
          <w:b/>
          <w:sz w:val="22"/>
          <w:szCs w:val="22"/>
        </w:rPr>
        <w:t>9:</w:t>
      </w:r>
      <w:r w:rsidR="005A14A8">
        <w:rPr>
          <w:rFonts w:ascii="Arial" w:hAnsi="Arial" w:cs="Arial"/>
          <w:b/>
          <w:sz w:val="22"/>
          <w:szCs w:val="22"/>
        </w:rPr>
        <w:t>16</w:t>
      </w:r>
      <w:r w:rsidR="00B817D9">
        <w:rPr>
          <w:rFonts w:ascii="Arial" w:hAnsi="Arial" w:cs="Arial"/>
          <w:b/>
          <w:sz w:val="22"/>
          <w:szCs w:val="22"/>
        </w:rPr>
        <w:t xml:space="preserve"> </w:t>
      </w:r>
      <w:r w:rsidR="00CD610A" w:rsidRPr="00AB1085">
        <w:rPr>
          <w:rFonts w:ascii="Arial" w:hAnsi="Arial" w:cs="Arial"/>
          <w:b/>
          <w:sz w:val="22"/>
          <w:szCs w:val="22"/>
        </w:rPr>
        <w:t>a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>m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AB1085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5F1ABB" w:rsidRDefault="005F1ABB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Respectfully submitted</w:t>
      </w:r>
      <w:r w:rsidRPr="00AB1085">
        <w:rPr>
          <w:rFonts w:ascii="Arial" w:hAnsi="Arial" w:cs="Arial"/>
          <w:b/>
          <w:sz w:val="22"/>
          <w:szCs w:val="22"/>
        </w:rPr>
        <w:t xml:space="preserve">, </w:t>
      </w:r>
    </w:p>
    <w:p w:rsidR="00FB6FB2" w:rsidRDefault="00FB6FB2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AB1085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AB1085" w:rsidRDefault="0080481A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ToniAnn Johnson </w:t>
      </w:r>
    </w:p>
    <w:p w:rsidR="00977AA0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Secretary</w:t>
      </w:r>
    </w:p>
    <w:sectPr w:rsidR="00977AA0" w:rsidRPr="00AB1085" w:rsidSect="0089570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97"/>
    <w:multiLevelType w:val="hybridMultilevel"/>
    <w:tmpl w:val="A8CAD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C606D0"/>
    <w:multiLevelType w:val="hybridMultilevel"/>
    <w:tmpl w:val="125E24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C1CC3"/>
    <w:multiLevelType w:val="hybridMultilevel"/>
    <w:tmpl w:val="3446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101B3"/>
    <w:multiLevelType w:val="hybridMultilevel"/>
    <w:tmpl w:val="A874E9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35359"/>
    <w:multiLevelType w:val="hybridMultilevel"/>
    <w:tmpl w:val="63EA78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B5153"/>
    <w:multiLevelType w:val="hybridMultilevel"/>
    <w:tmpl w:val="3BE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47C5E"/>
    <w:multiLevelType w:val="hybridMultilevel"/>
    <w:tmpl w:val="EBB04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AB61FE"/>
    <w:multiLevelType w:val="hybridMultilevel"/>
    <w:tmpl w:val="0FD24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F3B18"/>
    <w:multiLevelType w:val="hybridMultilevel"/>
    <w:tmpl w:val="88E2E724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A5706C4"/>
    <w:multiLevelType w:val="hybridMultilevel"/>
    <w:tmpl w:val="5B1839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D6084"/>
    <w:multiLevelType w:val="hybridMultilevel"/>
    <w:tmpl w:val="C7F8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C64AC"/>
    <w:multiLevelType w:val="hybridMultilevel"/>
    <w:tmpl w:val="3000E70E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1">
    <w:nsid w:val="35CE6919"/>
    <w:multiLevelType w:val="hybridMultilevel"/>
    <w:tmpl w:val="446E8D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A50FB8"/>
    <w:multiLevelType w:val="hybridMultilevel"/>
    <w:tmpl w:val="DDF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2E462D"/>
    <w:multiLevelType w:val="hybridMultilevel"/>
    <w:tmpl w:val="B8F08660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0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6C01A2"/>
    <w:multiLevelType w:val="hybridMultilevel"/>
    <w:tmpl w:val="FD52D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162DCB"/>
    <w:multiLevelType w:val="hybridMultilevel"/>
    <w:tmpl w:val="11A43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6D15A1"/>
    <w:multiLevelType w:val="hybridMultilevel"/>
    <w:tmpl w:val="D0EE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A6170"/>
    <w:multiLevelType w:val="hybridMultilevel"/>
    <w:tmpl w:val="9F9C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21E6E"/>
    <w:multiLevelType w:val="hybridMultilevel"/>
    <w:tmpl w:val="3E744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B13D55"/>
    <w:multiLevelType w:val="hybridMultilevel"/>
    <w:tmpl w:val="1A0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749AF"/>
    <w:multiLevelType w:val="hybridMultilevel"/>
    <w:tmpl w:val="C2722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2"/>
  </w:num>
  <w:num w:numId="4">
    <w:abstractNumId w:val="27"/>
  </w:num>
  <w:num w:numId="5">
    <w:abstractNumId w:val="23"/>
  </w:num>
  <w:num w:numId="6">
    <w:abstractNumId w:val="4"/>
  </w:num>
  <w:num w:numId="7">
    <w:abstractNumId w:val="34"/>
  </w:num>
  <w:num w:numId="8">
    <w:abstractNumId w:val="15"/>
  </w:num>
  <w:num w:numId="9">
    <w:abstractNumId w:val="28"/>
  </w:num>
  <w:num w:numId="10">
    <w:abstractNumId w:val="19"/>
  </w:num>
  <w:num w:numId="11">
    <w:abstractNumId w:val="43"/>
  </w:num>
  <w:num w:numId="12">
    <w:abstractNumId w:val="40"/>
  </w:num>
  <w:num w:numId="13">
    <w:abstractNumId w:val="32"/>
  </w:num>
  <w:num w:numId="14">
    <w:abstractNumId w:val="36"/>
  </w:num>
  <w:num w:numId="15">
    <w:abstractNumId w:val="8"/>
  </w:num>
  <w:num w:numId="16">
    <w:abstractNumId w:val="5"/>
  </w:num>
  <w:num w:numId="17">
    <w:abstractNumId w:val="16"/>
  </w:num>
  <w:num w:numId="18">
    <w:abstractNumId w:val="18"/>
  </w:num>
  <w:num w:numId="19">
    <w:abstractNumId w:val="10"/>
  </w:num>
  <w:num w:numId="20">
    <w:abstractNumId w:val="24"/>
  </w:num>
  <w:num w:numId="21">
    <w:abstractNumId w:val="42"/>
  </w:num>
  <w:num w:numId="22">
    <w:abstractNumId w:val="7"/>
  </w:num>
  <w:num w:numId="23">
    <w:abstractNumId w:val="9"/>
  </w:num>
  <w:num w:numId="24">
    <w:abstractNumId w:val="30"/>
  </w:num>
  <w:num w:numId="25">
    <w:abstractNumId w:val="41"/>
  </w:num>
  <w:num w:numId="26">
    <w:abstractNumId w:val="33"/>
  </w:num>
  <w:num w:numId="27">
    <w:abstractNumId w:val="11"/>
  </w:num>
  <w:num w:numId="28">
    <w:abstractNumId w:val="0"/>
  </w:num>
  <w:num w:numId="29">
    <w:abstractNumId w:val="17"/>
  </w:num>
  <w:num w:numId="30">
    <w:abstractNumId w:val="21"/>
  </w:num>
  <w:num w:numId="31">
    <w:abstractNumId w:val="1"/>
  </w:num>
  <w:num w:numId="32">
    <w:abstractNumId w:val="39"/>
  </w:num>
  <w:num w:numId="33">
    <w:abstractNumId w:val="37"/>
  </w:num>
  <w:num w:numId="34">
    <w:abstractNumId w:val="12"/>
  </w:num>
  <w:num w:numId="35">
    <w:abstractNumId w:val="13"/>
  </w:num>
  <w:num w:numId="36">
    <w:abstractNumId w:val="3"/>
  </w:num>
  <w:num w:numId="37">
    <w:abstractNumId w:val="38"/>
  </w:num>
  <w:num w:numId="38">
    <w:abstractNumId w:val="6"/>
  </w:num>
  <w:num w:numId="39">
    <w:abstractNumId w:val="20"/>
  </w:num>
  <w:num w:numId="40">
    <w:abstractNumId w:val="29"/>
  </w:num>
  <w:num w:numId="41">
    <w:abstractNumId w:val="25"/>
  </w:num>
  <w:num w:numId="42">
    <w:abstractNumId w:val="35"/>
  </w:num>
  <w:num w:numId="43">
    <w:abstractNumId w:val="14"/>
  </w:num>
  <w:num w:numId="4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4A7D"/>
    <w:rsid w:val="000066EE"/>
    <w:rsid w:val="00006F07"/>
    <w:rsid w:val="00015DD2"/>
    <w:rsid w:val="0002720C"/>
    <w:rsid w:val="00031686"/>
    <w:rsid w:val="000345D6"/>
    <w:rsid w:val="00042ACC"/>
    <w:rsid w:val="0006053B"/>
    <w:rsid w:val="000677FE"/>
    <w:rsid w:val="00071EEC"/>
    <w:rsid w:val="000A247B"/>
    <w:rsid w:val="000C58EA"/>
    <w:rsid w:val="000E067F"/>
    <w:rsid w:val="000E41D7"/>
    <w:rsid w:val="000E5A7E"/>
    <w:rsid w:val="000F3FC9"/>
    <w:rsid w:val="00100302"/>
    <w:rsid w:val="00101267"/>
    <w:rsid w:val="001056E2"/>
    <w:rsid w:val="00126FD5"/>
    <w:rsid w:val="00131234"/>
    <w:rsid w:val="00131EC8"/>
    <w:rsid w:val="00136237"/>
    <w:rsid w:val="00136F17"/>
    <w:rsid w:val="00137C18"/>
    <w:rsid w:val="00140B0A"/>
    <w:rsid w:val="00142E72"/>
    <w:rsid w:val="00153798"/>
    <w:rsid w:val="00163EB8"/>
    <w:rsid w:val="00164918"/>
    <w:rsid w:val="001756C7"/>
    <w:rsid w:val="00177C33"/>
    <w:rsid w:val="001819FA"/>
    <w:rsid w:val="001876A4"/>
    <w:rsid w:val="00190442"/>
    <w:rsid w:val="0019795A"/>
    <w:rsid w:val="001C630A"/>
    <w:rsid w:val="001D4FB5"/>
    <w:rsid w:val="001E193F"/>
    <w:rsid w:val="001E6C69"/>
    <w:rsid w:val="00204B48"/>
    <w:rsid w:val="00211964"/>
    <w:rsid w:val="00226F41"/>
    <w:rsid w:val="00252936"/>
    <w:rsid w:val="00265B76"/>
    <w:rsid w:val="00266C05"/>
    <w:rsid w:val="00266F72"/>
    <w:rsid w:val="0026704E"/>
    <w:rsid w:val="00272049"/>
    <w:rsid w:val="00286F17"/>
    <w:rsid w:val="002A3058"/>
    <w:rsid w:val="002A39EA"/>
    <w:rsid w:val="002C0EB6"/>
    <w:rsid w:val="002D12CF"/>
    <w:rsid w:val="002D275B"/>
    <w:rsid w:val="002D3FB8"/>
    <w:rsid w:val="002D4608"/>
    <w:rsid w:val="002E03A7"/>
    <w:rsid w:val="002F1DA1"/>
    <w:rsid w:val="002F2DEC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541DB"/>
    <w:rsid w:val="004559BF"/>
    <w:rsid w:val="00455ABB"/>
    <w:rsid w:val="00463392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4F7F3A"/>
    <w:rsid w:val="0051279C"/>
    <w:rsid w:val="005127F9"/>
    <w:rsid w:val="005133CB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2F0B"/>
    <w:rsid w:val="00575A78"/>
    <w:rsid w:val="005772AB"/>
    <w:rsid w:val="00583D36"/>
    <w:rsid w:val="005976D7"/>
    <w:rsid w:val="005A14A8"/>
    <w:rsid w:val="005A2989"/>
    <w:rsid w:val="005A327D"/>
    <w:rsid w:val="005A79DE"/>
    <w:rsid w:val="005B2CF3"/>
    <w:rsid w:val="005B6596"/>
    <w:rsid w:val="005C0F1B"/>
    <w:rsid w:val="005C21B8"/>
    <w:rsid w:val="005C4AC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A4BE5"/>
    <w:rsid w:val="006B0F7F"/>
    <w:rsid w:val="006B2BAB"/>
    <w:rsid w:val="006B5A4D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36792"/>
    <w:rsid w:val="00742F22"/>
    <w:rsid w:val="00745EFE"/>
    <w:rsid w:val="00756BB0"/>
    <w:rsid w:val="007654BA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45744"/>
    <w:rsid w:val="00852A38"/>
    <w:rsid w:val="008650F7"/>
    <w:rsid w:val="008653EC"/>
    <w:rsid w:val="00867D7C"/>
    <w:rsid w:val="00877397"/>
    <w:rsid w:val="0089570E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05D5D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0EDA"/>
    <w:rsid w:val="009A2305"/>
    <w:rsid w:val="009A6974"/>
    <w:rsid w:val="009C3445"/>
    <w:rsid w:val="009C3F4D"/>
    <w:rsid w:val="009C4657"/>
    <w:rsid w:val="009C54E8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53AE0"/>
    <w:rsid w:val="00A643C1"/>
    <w:rsid w:val="00A74B30"/>
    <w:rsid w:val="00A74CA6"/>
    <w:rsid w:val="00A77904"/>
    <w:rsid w:val="00A81A9E"/>
    <w:rsid w:val="00AA6A98"/>
    <w:rsid w:val="00AA7A30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B06829"/>
    <w:rsid w:val="00B20A0B"/>
    <w:rsid w:val="00B50AAE"/>
    <w:rsid w:val="00B558A2"/>
    <w:rsid w:val="00B649DC"/>
    <w:rsid w:val="00B67AE3"/>
    <w:rsid w:val="00B72349"/>
    <w:rsid w:val="00B74A4A"/>
    <w:rsid w:val="00B817D9"/>
    <w:rsid w:val="00B82D97"/>
    <w:rsid w:val="00BA721A"/>
    <w:rsid w:val="00BB0000"/>
    <w:rsid w:val="00BB2035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BF72A4"/>
    <w:rsid w:val="00C02092"/>
    <w:rsid w:val="00C11F63"/>
    <w:rsid w:val="00C17BA4"/>
    <w:rsid w:val="00C23D9C"/>
    <w:rsid w:val="00C26A66"/>
    <w:rsid w:val="00C37351"/>
    <w:rsid w:val="00C3793B"/>
    <w:rsid w:val="00C55FEB"/>
    <w:rsid w:val="00C62294"/>
    <w:rsid w:val="00C63C96"/>
    <w:rsid w:val="00C65F19"/>
    <w:rsid w:val="00C718D1"/>
    <w:rsid w:val="00C77E71"/>
    <w:rsid w:val="00C83C13"/>
    <w:rsid w:val="00CA68AC"/>
    <w:rsid w:val="00CA6F1A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CF7876"/>
    <w:rsid w:val="00D2417D"/>
    <w:rsid w:val="00D36428"/>
    <w:rsid w:val="00D5726E"/>
    <w:rsid w:val="00D57DD5"/>
    <w:rsid w:val="00D608F5"/>
    <w:rsid w:val="00D6479C"/>
    <w:rsid w:val="00D67656"/>
    <w:rsid w:val="00D7233A"/>
    <w:rsid w:val="00D84E80"/>
    <w:rsid w:val="00D9527F"/>
    <w:rsid w:val="00D96226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692E"/>
    <w:rsid w:val="00DF73F0"/>
    <w:rsid w:val="00DF7B73"/>
    <w:rsid w:val="00E01077"/>
    <w:rsid w:val="00E01636"/>
    <w:rsid w:val="00E06728"/>
    <w:rsid w:val="00E1317C"/>
    <w:rsid w:val="00E238DC"/>
    <w:rsid w:val="00E328BE"/>
    <w:rsid w:val="00E37D14"/>
    <w:rsid w:val="00E43A19"/>
    <w:rsid w:val="00E476AA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ED1383"/>
    <w:rsid w:val="00F02880"/>
    <w:rsid w:val="00F0499D"/>
    <w:rsid w:val="00F05D81"/>
    <w:rsid w:val="00F202A6"/>
    <w:rsid w:val="00F3297F"/>
    <w:rsid w:val="00F44D23"/>
    <w:rsid w:val="00F53DA5"/>
    <w:rsid w:val="00F55F93"/>
    <w:rsid w:val="00F568A1"/>
    <w:rsid w:val="00F76553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2014-09-16T18:00:00Z</cp:lastPrinted>
  <dcterms:created xsi:type="dcterms:W3CDTF">2016-02-19T22:29:00Z</dcterms:created>
  <dcterms:modified xsi:type="dcterms:W3CDTF">2016-02-19T22:29:00Z</dcterms:modified>
</cp:coreProperties>
</file>