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C" w:rsidRPr="00FB233F" w:rsidRDefault="009524B4">
      <w:pPr>
        <w:rPr>
          <w:rFonts w:asciiTheme="minorHAnsi" w:hAnsiTheme="minorHAnsi" w:cs="Arial"/>
          <w:b/>
        </w:rPr>
      </w:pPr>
      <w:bookmarkStart w:id="0" w:name="_GoBack"/>
      <w:bookmarkEnd w:id="0"/>
      <w:r w:rsidRPr="00FB233F">
        <w:rPr>
          <w:rFonts w:asciiTheme="minorHAnsi" w:hAnsiTheme="minorHAnsi" w:cs="Arial"/>
          <w:b/>
        </w:rPr>
        <w:t>Safety Committee Meeting Minutes</w:t>
      </w:r>
    </w:p>
    <w:p w:rsidR="009524B4" w:rsidRPr="00FB233F" w:rsidRDefault="00DE6C72">
      <w:pPr>
        <w:rPr>
          <w:rFonts w:asciiTheme="minorHAnsi" w:hAnsiTheme="minorHAnsi" w:cs="Arial"/>
          <w:b/>
        </w:rPr>
      </w:pPr>
      <w:r w:rsidRPr="00FB233F">
        <w:rPr>
          <w:rFonts w:asciiTheme="minorHAnsi" w:hAnsiTheme="minorHAnsi" w:cs="Arial"/>
          <w:b/>
        </w:rPr>
        <w:t xml:space="preserve">April 21, 2016 </w:t>
      </w:r>
    </w:p>
    <w:p w:rsidR="009524B4" w:rsidRPr="00FB233F" w:rsidRDefault="002D12CF">
      <w:pPr>
        <w:rPr>
          <w:rFonts w:asciiTheme="minorHAnsi" w:hAnsiTheme="minorHAnsi" w:cs="Arial"/>
          <w:b/>
        </w:rPr>
      </w:pPr>
      <w:r w:rsidRPr="00FB233F">
        <w:rPr>
          <w:rFonts w:asciiTheme="minorHAnsi" w:hAnsiTheme="minorHAnsi" w:cs="Arial"/>
          <w:b/>
        </w:rPr>
        <w:t xml:space="preserve">Human Resources (Garfield Station) – </w:t>
      </w:r>
      <w:r w:rsidR="00463392" w:rsidRPr="00FB233F">
        <w:rPr>
          <w:rFonts w:asciiTheme="minorHAnsi" w:hAnsiTheme="minorHAnsi" w:cs="Arial"/>
          <w:b/>
        </w:rPr>
        <w:t xml:space="preserve">Meeting Room </w:t>
      </w:r>
      <w:r w:rsidRPr="00FB233F">
        <w:rPr>
          <w:rFonts w:asciiTheme="minorHAnsi" w:hAnsiTheme="minorHAnsi" w:cs="Arial"/>
          <w:b/>
        </w:rPr>
        <w:t xml:space="preserve"> </w:t>
      </w:r>
    </w:p>
    <w:p w:rsidR="002D12CF" w:rsidRPr="00FB233F" w:rsidRDefault="00D608F5">
      <w:pPr>
        <w:rPr>
          <w:rFonts w:asciiTheme="minorHAnsi" w:hAnsiTheme="minorHAnsi" w:cs="Arial"/>
          <w:b/>
        </w:rPr>
      </w:pPr>
      <w:r w:rsidRPr="00FB233F">
        <w:rPr>
          <w:rFonts w:asciiTheme="minorHAnsi" w:hAnsiTheme="minorHAnsi" w:cs="Arial"/>
          <w:b/>
        </w:rPr>
        <w:t>8:45 a.m.</w:t>
      </w:r>
      <w:r w:rsidR="002D12CF" w:rsidRPr="00FB233F">
        <w:rPr>
          <w:rFonts w:asciiTheme="minorHAnsi" w:hAnsiTheme="minorHAnsi" w:cs="Arial"/>
          <w:b/>
        </w:rPr>
        <w:t xml:space="preserve"> </w:t>
      </w:r>
    </w:p>
    <w:p w:rsidR="009524B4" w:rsidRPr="00FB233F" w:rsidRDefault="009524B4" w:rsidP="009524B4">
      <w:pPr>
        <w:ind w:left="720" w:hanging="720"/>
        <w:rPr>
          <w:rFonts w:asciiTheme="minorHAnsi" w:hAnsiTheme="minorHAnsi" w:cs="Arial"/>
          <w:b/>
        </w:rPr>
      </w:pPr>
    </w:p>
    <w:p w:rsidR="00C17BA4" w:rsidRPr="00FB233F" w:rsidRDefault="009524B4" w:rsidP="007A7D35">
      <w:pPr>
        <w:rPr>
          <w:rFonts w:asciiTheme="minorHAnsi" w:hAnsiTheme="minorHAnsi" w:cs="Arial"/>
        </w:rPr>
      </w:pPr>
      <w:r w:rsidRPr="00FB233F">
        <w:rPr>
          <w:rFonts w:asciiTheme="minorHAnsi" w:hAnsiTheme="minorHAnsi" w:cs="Arial"/>
          <w:b/>
        </w:rPr>
        <w:t>Members Present:</w:t>
      </w:r>
      <w:r w:rsidRPr="00FB233F">
        <w:rPr>
          <w:rFonts w:asciiTheme="minorHAnsi" w:hAnsiTheme="minorHAnsi" w:cs="Arial"/>
        </w:rPr>
        <w:t xml:space="preserve">  </w:t>
      </w:r>
      <w:proofErr w:type="spellStart"/>
      <w:r w:rsidR="00DE2812" w:rsidRPr="00FB233F">
        <w:rPr>
          <w:rFonts w:asciiTheme="minorHAnsi" w:hAnsiTheme="minorHAnsi" w:cs="Arial"/>
        </w:rPr>
        <w:t>Hakme</w:t>
      </w:r>
      <w:proofErr w:type="spellEnd"/>
      <w:r w:rsidR="00DF3726" w:rsidRPr="00FB233F">
        <w:rPr>
          <w:rFonts w:asciiTheme="minorHAnsi" w:hAnsiTheme="minorHAnsi" w:cs="Arial"/>
        </w:rPr>
        <w:t xml:space="preserve"> Lee, </w:t>
      </w:r>
      <w:r w:rsidR="00C35E7F" w:rsidRPr="00FB233F">
        <w:rPr>
          <w:rFonts w:asciiTheme="minorHAnsi" w:hAnsiTheme="minorHAnsi" w:cs="Arial"/>
        </w:rPr>
        <w:t xml:space="preserve">co-chair, Joe Bell, Sue </w:t>
      </w:r>
      <w:proofErr w:type="spellStart"/>
      <w:r w:rsidR="00C35E7F" w:rsidRPr="00FB233F">
        <w:rPr>
          <w:rFonts w:asciiTheme="minorHAnsi" w:hAnsiTheme="minorHAnsi" w:cs="Arial"/>
        </w:rPr>
        <w:t>Liden</w:t>
      </w:r>
      <w:proofErr w:type="spellEnd"/>
      <w:r w:rsidR="00C35E7F" w:rsidRPr="00FB233F">
        <w:rPr>
          <w:rFonts w:asciiTheme="minorHAnsi" w:hAnsiTheme="minorHAnsi" w:cs="Arial"/>
        </w:rPr>
        <w:t xml:space="preserve">, </w:t>
      </w:r>
      <w:r w:rsidR="000A247B" w:rsidRPr="00FB233F">
        <w:rPr>
          <w:rFonts w:asciiTheme="minorHAnsi" w:hAnsiTheme="minorHAnsi" w:cs="Arial"/>
        </w:rPr>
        <w:t>Yvonne “</w:t>
      </w:r>
      <w:proofErr w:type="spellStart"/>
      <w:r w:rsidR="000A247B" w:rsidRPr="00FB233F">
        <w:rPr>
          <w:rFonts w:asciiTheme="minorHAnsi" w:hAnsiTheme="minorHAnsi" w:cs="Arial"/>
        </w:rPr>
        <w:t>Wulli</w:t>
      </w:r>
      <w:proofErr w:type="spellEnd"/>
      <w:r w:rsidR="000A247B" w:rsidRPr="00FB233F">
        <w:rPr>
          <w:rFonts w:asciiTheme="minorHAnsi" w:hAnsiTheme="minorHAnsi" w:cs="Arial"/>
        </w:rPr>
        <w:t>” Butler, Aaron Gunther,</w:t>
      </w:r>
      <w:r w:rsidR="00C35E7F" w:rsidRPr="00FB233F">
        <w:rPr>
          <w:rFonts w:asciiTheme="minorHAnsi" w:hAnsiTheme="minorHAnsi" w:cs="Arial"/>
        </w:rPr>
        <w:t xml:space="preserve"> </w:t>
      </w:r>
      <w:r w:rsidR="0011434B" w:rsidRPr="00FB233F">
        <w:rPr>
          <w:rFonts w:asciiTheme="minorHAnsi" w:hAnsiTheme="minorHAnsi" w:cs="Arial"/>
        </w:rPr>
        <w:t xml:space="preserve">Dan </w:t>
      </w:r>
      <w:proofErr w:type="spellStart"/>
      <w:r w:rsidR="0011434B" w:rsidRPr="00FB233F">
        <w:rPr>
          <w:rFonts w:asciiTheme="minorHAnsi" w:hAnsiTheme="minorHAnsi" w:cs="Arial"/>
        </w:rPr>
        <w:t>Hammerquist</w:t>
      </w:r>
      <w:proofErr w:type="spellEnd"/>
      <w:r w:rsidR="00A26041" w:rsidRPr="00FB233F">
        <w:rPr>
          <w:rFonts w:asciiTheme="minorHAnsi" w:hAnsiTheme="minorHAnsi" w:cs="Arial"/>
        </w:rPr>
        <w:t>,</w:t>
      </w:r>
      <w:r w:rsidR="0011434B" w:rsidRPr="00FB233F">
        <w:rPr>
          <w:rFonts w:asciiTheme="minorHAnsi" w:hAnsiTheme="minorHAnsi" w:cs="Arial"/>
        </w:rPr>
        <w:t xml:space="preserve"> </w:t>
      </w:r>
      <w:r w:rsidR="00C35E7F" w:rsidRPr="00FB233F">
        <w:rPr>
          <w:rFonts w:asciiTheme="minorHAnsi" w:hAnsiTheme="minorHAnsi" w:cs="Arial"/>
        </w:rPr>
        <w:t xml:space="preserve">Cyndi </w:t>
      </w:r>
      <w:proofErr w:type="spellStart"/>
      <w:r w:rsidR="00C35E7F" w:rsidRPr="00FB233F">
        <w:rPr>
          <w:rFonts w:asciiTheme="minorHAnsi" w:hAnsiTheme="minorHAnsi" w:cs="Arial"/>
        </w:rPr>
        <w:t>Wolfer</w:t>
      </w:r>
      <w:proofErr w:type="spellEnd"/>
      <w:r w:rsidR="00C35E7F" w:rsidRPr="00FB233F">
        <w:rPr>
          <w:rFonts w:asciiTheme="minorHAnsi" w:hAnsiTheme="minorHAnsi" w:cs="Arial"/>
        </w:rPr>
        <w:t>,</w:t>
      </w:r>
      <w:r w:rsidR="00065473" w:rsidRPr="00FB233F">
        <w:rPr>
          <w:rFonts w:asciiTheme="minorHAnsi" w:hAnsiTheme="minorHAnsi" w:cs="Arial"/>
        </w:rPr>
        <w:t xml:space="preserve"> Bethany </w:t>
      </w:r>
      <w:proofErr w:type="spellStart"/>
      <w:r w:rsidR="00065473" w:rsidRPr="00FB233F">
        <w:rPr>
          <w:rFonts w:asciiTheme="minorHAnsi" w:hAnsiTheme="minorHAnsi" w:cs="Arial"/>
        </w:rPr>
        <w:t>Piehl</w:t>
      </w:r>
      <w:proofErr w:type="spellEnd"/>
      <w:r w:rsidR="002F7BA0" w:rsidRPr="00FB233F">
        <w:rPr>
          <w:rFonts w:asciiTheme="minorHAnsi" w:hAnsiTheme="minorHAnsi" w:cs="Arial"/>
        </w:rPr>
        <w:t xml:space="preserve"> </w:t>
      </w:r>
      <w:r w:rsidR="00DE2812" w:rsidRPr="00FB233F">
        <w:rPr>
          <w:rFonts w:asciiTheme="minorHAnsi" w:hAnsiTheme="minorHAnsi" w:cs="Arial"/>
        </w:rPr>
        <w:t xml:space="preserve">and </w:t>
      </w:r>
      <w:proofErr w:type="spellStart"/>
      <w:r w:rsidR="00E01077" w:rsidRPr="00FB233F">
        <w:rPr>
          <w:rFonts w:asciiTheme="minorHAnsi" w:hAnsiTheme="minorHAnsi" w:cs="Arial"/>
        </w:rPr>
        <w:t>Toni</w:t>
      </w:r>
      <w:r w:rsidR="009C3F4D" w:rsidRPr="00FB233F">
        <w:rPr>
          <w:rFonts w:asciiTheme="minorHAnsi" w:hAnsiTheme="minorHAnsi" w:cs="Arial"/>
        </w:rPr>
        <w:t>A</w:t>
      </w:r>
      <w:r w:rsidR="00E01077" w:rsidRPr="00FB233F">
        <w:rPr>
          <w:rFonts w:asciiTheme="minorHAnsi" w:hAnsiTheme="minorHAnsi" w:cs="Arial"/>
        </w:rPr>
        <w:t>nn</w:t>
      </w:r>
      <w:proofErr w:type="spellEnd"/>
      <w:r w:rsidR="00E01077" w:rsidRPr="00FB233F">
        <w:rPr>
          <w:rFonts w:asciiTheme="minorHAnsi" w:hAnsiTheme="minorHAnsi" w:cs="Arial"/>
        </w:rPr>
        <w:t xml:space="preserve"> Johnson</w:t>
      </w:r>
      <w:r w:rsidR="007A7D35" w:rsidRPr="00FB233F">
        <w:rPr>
          <w:rFonts w:asciiTheme="minorHAnsi" w:hAnsiTheme="minorHAnsi" w:cs="Arial"/>
        </w:rPr>
        <w:t>.</w:t>
      </w:r>
    </w:p>
    <w:p w:rsidR="00E01077" w:rsidRPr="00FB233F" w:rsidRDefault="00E01077" w:rsidP="007A7D35">
      <w:pPr>
        <w:rPr>
          <w:rFonts w:asciiTheme="minorHAnsi" w:hAnsiTheme="minorHAnsi" w:cs="Arial"/>
        </w:rPr>
      </w:pPr>
    </w:p>
    <w:p w:rsidR="00100302" w:rsidRPr="00FB233F" w:rsidRDefault="00E01077" w:rsidP="00AB427E">
      <w:pPr>
        <w:rPr>
          <w:rFonts w:asciiTheme="minorHAnsi" w:hAnsiTheme="minorHAnsi" w:cs="Arial"/>
        </w:rPr>
      </w:pPr>
      <w:r w:rsidRPr="00FB233F">
        <w:rPr>
          <w:rFonts w:asciiTheme="minorHAnsi" w:hAnsiTheme="minorHAnsi" w:cs="Arial"/>
          <w:b/>
        </w:rPr>
        <w:t>Members Not Present</w:t>
      </w:r>
      <w:r w:rsidR="00A26041" w:rsidRPr="00FB233F">
        <w:rPr>
          <w:rFonts w:asciiTheme="minorHAnsi" w:hAnsiTheme="minorHAnsi" w:cs="Arial"/>
          <w:b/>
        </w:rPr>
        <w:t>:</w:t>
      </w:r>
      <w:r w:rsidR="00C35E7F" w:rsidRPr="00FB233F">
        <w:rPr>
          <w:rFonts w:asciiTheme="minorHAnsi" w:hAnsiTheme="minorHAnsi" w:cs="Arial"/>
        </w:rPr>
        <w:t xml:space="preserve"> </w:t>
      </w:r>
      <w:r w:rsidR="00A26041" w:rsidRPr="00FB233F">
        <w:rPr>
          <w:rFonts w:asciiTheme="minorHAnsi" w:hAnsiTheme="minorHAnsi" w:cs="Arial"/>
        </w:rPr>
        <w:t xml:space="preserve">Laura </w:t>
      </w:r>
      <w:proofErr w:type="spellStart"/>
      <w:r w:rsidR="00A26041" w:rsidRPr="00FB233F">
        <w:rPr>
          <w:rFonts w:asciiTheme="minorHAnsi" w:hAnsiTheme="minorHAnsi" w:cs="Arial"/>
        </w:rPr>
        <w:t>Silcox</w:t>
      </w:r>
      <w:proofErr w:type="spellEnd"/>
      <w:r w:rsidR="00A26041" w:rsidRPr="00FB233F">
        <w:rPr>
          <w:rFonts w:asciiTheme="minorHAnsi" w:hAnsiTheme="minorHAnsi" w:cs="Arial"/>
        </w:rPr>
        <w:t xml:space="preserve">, </w:t>
      </w:r>
      <w:r w:rsidR="0011434B" w:rsidRPr="00FB233F">
        <w:rPr>
          <w:rFonts w:asciiTheme="minorHAnsi" w:hAnsiTheme="minorHAnsi" w:cs="Arial"/>
        </w:rPr>
        <w:t>Jason Weaving, chair</w:t>
      </w:r>
      <w:r w:rsidR="001875E2" w:rsidRPr="00FB233F">
        <w:rPr>
          <w:rFonts w:asciiTheme="minorHAnsi" w:hAnsiTheme="minorHAnsi" w:cs="Arial"/>
        </w:rPr>
        <w:t xml:space="preserve"> and Elisabeth </w:t>
      </w:r>
      <w:proofErr w:type="spellStart"/>
      <w:r w:rsidR="001875E2" w:rsidRPr="00FB233F">
        <w:rPr>
          <w:rFonts w:asciiTheme="minorHAnsi" w:hAnsiTheme="minorHAnsi" w:cs="Arial"/>
        </w:rPr>
        <w:t>Esmiol</w:t>
      </w:r>
      <w:proofErr w:type="spellEnd"/>
    </w:p>
    <w:p w:rsidR="0041081F" w:rsidRPr="00FB233F" w:rsidRDefault="0041081F" w:rsidP="00FC171D">
      <w:pPr>
        <w:rPr>
          <w:rFonts w:asciiTheme="minorHAnsi" w:hAnsiTheme="minorHAnsi" w:cs="Arial"/>
          <w:b/>
        </w:rPr>
      </w:pPr>
    </w:p>
    <w:p w:rsidR="00FC171D" w:rsidRPr="00FB233F" w:rsidRDefault="00FC171D" w:rsidP="00FC171D">
      <w:pPr>
        <w:rPr>
          <w:rFonts w:asciiTheme="minorHAnsi" w:hAnsiTheme="minorHAnsi" w:cs="Arial"/>
        </w:rPr>
      </w:pPr>
      <w:r w:rsidRPr="00FB233F">
        <w:rPr>
          <w:rFonts w:asciiTheme="minorHAnsi" w:hAnsiTheme="minorHAnsi" w:cs="Arial"/>
          <w:b/>
        </w:rPr>
        <w:t xml:space="preserve">Approval of </w:t>
      </w:r>
      <w:r w:rsidR="00DE6C72" w:rsidRPr="00FB233F">
        <w:rPr>
          <w:rFonts w:asciiTheme="minorHAnsi" w:hAnsiTheme="minorHAnsi" w:cs="Arial"/>
          <w:b/>
        </w:rPr>
        <w:t xml:space="preserve">March </w:t>
      </w:r>
      <w:r w:rsidR="00D35F23" w:rsidRPr="00FB233F">
        <w:rPr>
          <w:rFonts w:asciiTheme="minorHAnsi" w:hAnsiTheme="minorHAnsi" w:cs="Arial"/>
          <w:b/>
        </w:rPr>
        <w:t>2016 Meeting</w:t>
      </w:r>
      <w:r w:rsidRPr="00FB233F">
        <w:rPr>
          <w:rFonts w:asciiTheme="minorHAnsi" w:hAnsiTheme="minorHAnsi" w:cs="Arial"/>
          <w:b/>
        </w:rPr>
        <w:t xml:space="preserve"> Minutes:</w:t>
      </w:r>
      <w:r w:rsidRPr="00FB233F">
        <w:rPr>
          <w:rFonts w:asciiTheme="minorHAnsi" w:hAnsiTheme="minorHAnsi" w:cs="Arial"/>
        </w:rPr>
        <w:t xml:space="preserve"> </w:t>
      </w:r>
      <w:r w:rsidR="00A26041" w:rsidRPr="00FB233F">
        <w:rPr>
          <w:rFonts w:asciiTheme="minorHAnsi" w:hAnsiTheme="minorHAnsi" w:cs="Arial"/>
        </w:rPr>
        <w:t xml:space="preserve"> March</w:t>
      </w:r>
      <w:r w:rsidR="00E01077" w:rsidRPr="00FB233F">
        <w:rPr>
          <w:rFonts w:asciiTheme="minorHAnsi" w:hAnsiTheme="minorHAnsi" w:cs="Arial"/>
        </w:rPr>
        <w:t xml:space="preserve"> </w:t>
      </w:r>
      <w:r w:rsidR="00D35F23" w:rsidRPr="00FB233F">
        <w:rPr>
          <w:rFonts w:asciiTheme="minorHAnsi" w:hAnsiTheme="minorHAnsi" w:cs="Arial"/>
        </w:rPr>
        <w:t>minutes</w:t>
      </w:r>
      <w:r w:rsidR="00AB427E" w:rsidRPr="00FB233F">
        <w:rPr>
          <w:rFonts w:asciiTheme="minorHAnsi" w:hAnsiTheme="minorHAnsi" w:cs="Arial"/>
        </w:rPr>
        <w:t xml:space="preserve"> approved</w:t>
      </w:r>
      <w:r w:rsidR="00D7233A" w:rsidRPr="00FB233F">
        <w:rPr>
          <w:rFonts w:asciiTheme="minorHAnsi" w:hAnsiTheme="minorHAnsi" w:cs="Arial"/>
        </w:rPr>
        <w:t xml:space="preserve">. </w:t>
      </w:r>
    </w:p>
    <w:p w:rsidR="000A247B" w:rsidRPr="00FB233F" w:rsidRDefault="000A247B" w:rsidP="00FC171D">
      <w:pPr>
        <w:rPr>
          <w:rFonts w:asciiTheme="minorHAnsi" w:hAnsiTheme="minorHAnsi" w:cs="Arial"/>
        </w:rPr>
      </w:pPr>
    </w:p>
    <w:p w:rsidR="00AB427E" w:rsidRPr="00FB233F" w:rsidRDefault="00100302" w:rsidP="00FC171D">
      <w:pPr>
        <w:rPr>
          <w:rFonts w:asciiTheme="minorHAnsi" w:hAnsiTheme="minorHAnsi" w:cs="Arial"/>
          <w:b/>
        </w:rPr>
      </w:pPr>
      <w:r w:rsidRPr="00FB233F">
        <w:rPr>
          <w:rFonts w:asciiTheme="minorHAnsi" w:hAnsiTheme="minorHAnsi" w:cs="Arial"/>
          <w:b/>
        </w:rPr>
        <w:t xml:space="preserve">Call for Additional Agenda Items: </w:t>
      </w:r>
      <w:r w:rsidR="002537F9">
        <w:rPr>
          <w:rFonts w:asciiTheme="minorHAnsi" w:hAnsiTheme="minorHAnsi" w:cs="Arial"/>
          <w:b/>
        </w:rPr>
        <w:t xml:space="preserve"> </w:t>
      </w:r>
      <w:r w:rsidR="002537F9">
        <w:rPr>
          <w:rFonts w:asciiTheme="minorHAnsi" w:hAnsiTheme="minorHAnsi" w:cs="Arial"/>
          <w:b/>
        </w:rPr>
        <w:tab/>
        <w:t>None</w:t>
      </w:r>
    </w:p>
    <w:p w:rsidR="00E630F4" w:rsidRPr="00FB233F" w:rsidRDefault="00E630F4" w:rsidP="00FC171D">
      <w:pPr>
        <w:rPr>
          <w:rFonts w:asciiTheme="minorHAnsi" w:hAnsiTheme="minorHAnsi" w:cs="Arial"/>
        </w:rPr>
      </w:pPr>
    </w:p>
    <w:p w:rsidR="004874DD" w:rsidRPr="00FB233F" w:rsidRDefault="00463392" w:rsidP="002537F9">
      <w:pPr>
        <w:rPr>
          <w:rFonts w:asciiTheme="minorHAnsi" w:hAnsiTheme="minorHAnsi" w:cs="Arial"/>
          <w:b/>
        </w:rPr>
      </w:pPr>
      <w:r w:rsidRPr="002537F9">
        <w:rPr>
          <w:rFonts w:asciiTheme="minorHAnsi" w:hAnsiTheme="minorHAnsi" w:cs="Arial"/>
          <w:b/>
        </w:rPr>
        <w:t xml:space="preserve">Additional </w:t>
      </w:r>
      <w:r w:rsidR="00AB427E" w:rsidRPr="002537F9">
        <w:rPr>
          <w:rFonts w:asciiTheme="minorHAnsi" w:hAnsiTheme="minorHAnsi" w:cs="Arial"/>
          <w:b/>
        </w:rPr>
        <w:t xml:space="preserve">Safety Concerns:   </w:t>
      </w:r>
      <w:r w:rsidR="002537F9">
        <w:rPr>
          <w:rFonts w:asciiTheme="minorHAnsi" w:hAnsiTheme="minorHAnsi" w:cs="Arial"/>
          <w:b/>
        </w:rPr>
        <w:t xml:space="preserve">   </w:t>
      </w:r>
      <w:r w:rsidR="002537F9">
        <w:rPr>
          <w:rFonts w:asciiTheme="minorHAnsi" w:hAnsiTheme="minorHAnsi" w:cs="Arial"/>
          <w:b/>
        </w:rPr>
        <w:tab/>
      </w:r>
      <w:r w:rsidR="00FA3BE2" w:rsidRPr="00FB233F">
        <w:rPr>
          <w:rFonts w:asciiTheme="minorHAnsi" w:hAnsiTheme="minorHAnsi" w:cs="Arial"/>
          <w:b/>
        </w:rPr>
        <w:t xml:space="preserve">No additional safety concerns. </w:t>
      </w:r>
    </w:p>
    <w:p w:rsidR="00FA3BE2" w:rsidRPr="00FB233F" w:rsidRDefault="00FA3BE2" w:rsidP="004874DD">
      <w:pPr>
        <w:pStyle w:val="ListParagraph"/>
        <w:rPr>
          <w:rFonts w:asciiTheme="minorHAnsi" w:hAnsiTheme="minorHAnsi" w:cs="Arial"/>
          <w:b/>
        </w:rPr>
      </w:pPr>
    </w:p>
    <w:p w:rsidR="0035272C" w:rsidRPr="00FB233F" w:rsidRDefault="004874DD" w:rsidP="002A5DF9">
      <w:pPr>
        <w:rPr>
          <w:rFonts w:asciiTheme="minorHAnsi" w:hAnsiTheme="minorHAnsi" w:cs="Arial"/>
          <w:b/>
        </w:rPr>
      </w:pPr>
      <w:r w:rsidRPr="00FB233F">
        <w:rPr>
          <w:rFonts w:asciiTheme="minorHAnsi" w:hAnsiTheme="minorHAnsi" w:cs="Arial"/>
          <w:b/>
        </w:rPr>
        <w:t>O</w:t>
      </w:r>
      <w:r w:rsidR="005772AB" w:rsidRPr="00FB233F">
        <w:rPr>
          <w:rFonts w:asciiTheme="minorHAnsi" w:hAnsiTheme="minorHAnsi" w:cs="Arial"/>
          <w:b/>
        </w:rPr>
        <w:t>ld Business</w:t>
      </w:r>
      <w:r w:rsidR="00E01077" w:rsidRPr="00FB233F">
        <w:rPr>
          <w:rFonts w:asciiTheme="minorHAnsi" w:hAnsiTheme="minorHAnsi" w:cs="Arial"/>
          <w:b/>
        </w:rPr>
        <w:t>:</w:t>
      </w:r>
    </w:p>
    <w:p w:rsidR="001561FC" w:rsidRPr="00FB233F" w:rsidRDefault="00463392" w:rsidP="00DF3C47">
      <w:pPr>
        <w:pStyle w:val="ListParagraph"/>
        <w:numPr>
          <w:ilvl w:val="0"/>
          <w:numId w:val="8"/>
        </w:numPr>
        <w:rPr>
          <w:rFonts w:asciiTheme="minorHAnsi" w:hAnsiTheme="minorHAnsi" w:cs="Arial"/>
        </w:rPr>
      </w:pPr>
      <w:r w:rsidRPr="00FB233F">
        <w:rPr>
          <w:rFonts w:asciiTheme="minorHAnsi" w:hAnsiTheme="minorHAnsi" w:cs="Arial"/>
          <w:u w:val="single"/>
        </w:rPr>
        <w:t>Ceramics update</w:t>
      </w:r>
      <w:r w:rsidRPr="00FB233F">
        <w:rPr>
          <w:rFonts w:asciiTheme="minorHAnsi" w:hAnsiTheme="minorHAnsi" w:cs="Arial"/>
        </w:rPr>
        <w:t xml:space="preserve">:  </w:t>
      </w:r>
      <w:r w:rsidR="00FA3BE2" w:rsidRPr="00FB233F">
        <w:rPr>
          <w:rFonts w:asciiTheme="minorHAnsi" w:hAnsiTheme="minorHAnsi" w:cs="Arial"/>
        </w:rPr>
        <w:t xml:space="preserve">The new </w:t>
      </w:r>
      <w:r w:rsidR="007A5E8B" w:rsidRPr="00FB233F">
        <w:rPr>
          <w:rFonts w:asciiTheme="minorHAnsi" w:hAnsiTheme="minorHAnsi" w:cs="Arial"/>
        </w:rPr>
        <w:t xml:space="preserve">ventilation equipment has been installed, verified and is working properly. </w:t>
      </w:r>
      <w:r w:rsidR="00BF397A" w:rsidRPr="00FB233F">
        <w:rPr>
          <w:rFonts w:asciiTheme="minorHAnsi" w:hAnsiTheme="minorHAnsi" w:cs="Arial"/>
        </w:rPr>
        <w:t xml:space="preserve"> </w:t>
      </w:r>
    </w:p>
    <w:p w:rsidR="00FB233F" w:rsidRPr="00FB233F" w:rsidRDefault="00FB233F" w:rsidP="00FB233F">
      <w:pPr>
        <w:pStyle w:val="ListParagraph"/>
        <w:ind w:left="1080"/>
        <w:rPr>
          <w:rFonts w:asciiTheme="minorHAnsi" w:hAnsiTheme="minorHAnsi" w:cs="Arial"/>
        </w:rPr>
      </w:pPr>
    </w:p>
    <w:p w:rsidR="00D7233A" w:rsidRPr="00FB233F" w:rsidRDefault="007A5E8B" w:rsidP="00CD4366">
      <w:pPr>
        <w:pStyle w:val="ListParagraph"/>
        <w:numPr>
          <w:ilvl w:val="0"/>
          <w:numId w:val="8"/>
        </w:numPr>
        <w:rPr>
          <w:rFonts w:asciiTheme="minorHAnsi" w:hAnsiTheme="minorHAnsi" w:cs="Arial"/>
        </w:rPr>
      </w:pPr>
      <w:r w:rsidRPr="00FB233F">
        <w:rPr>
          <w:rFonts w:asciiTheme="minorHAnsi" w:hAnsiTheme="minorHAnsi" w:cs="Arial"/>
          <w:u w:val="single"/>
        </w:rPr>
        <w:t>Injury Reporting</w:t>
      </w:r>
      <w:r w:rsidRPr="00FB233F">
        <w:rPr>
          <w:rFonts w:asciiTheme="minorHAnsi" w:hAnsiTheme="minorHAnsi" w:cs="Arial"/>
        </w:rPr>
        <w:t>:  Safety Committee has been give</w:t>
      </w:r>
      <w:r w:rsidR="002C35AA" w:rsidRPr="00FB233F">
        <w:rPr>
          <w:rFonts w:asciiTheme="minorHAnsi" w:hAnsiTheme="minorHAnsi" w:cs="Arial"/>
        </w:rPr>
        <w:t>n</w:t>
      </w:r>
      <w:r w:rsidRPr="00FB233F">
        <w:rPr>
          <w:rFonts w:asciiTheme="minorHAnsi" w:hAnsiTheme="minorHAnsi" w:cs="Arial"/>
        </w:rPr>
        <w:t xml:space="preserve"> the approval to </w:t>
      </w:r>
      <w:r w:rsidR="002C35AA" w:rsidRPr="00FB233F">
        <w:rPr>
          <w:rFonts w:asciiTheme="minorHAnsi" w:hAnsiTheme="minorHAnsi" w:cs="Arial"/>
        </w:rPr>
        <w:t xml:space="preserve">have initial </w:t>
      </w:r>
      <w:r w:rsidRPr="00FB233F">
        <w:rPr>
          <w:rFonts w:asciiTheme="minorHAnsi" w:hAnsiTheme="minorHAnsi" w:cs="Arial"/>
        </w:rPr>
        <w:t>electronic</w:t>
      </w:r>
      <w:r w:rsidR="002C35AA" w:rsidRPr="00FB233F">
        <w:rPr>
          <w:rFonts w:asciiTheme="minorHAnsi" w:hAnsiTheme="minorHAnsi" w:cs="Arial"/>
        </w:rPr>
        <w:t xml:space="preserve"> signature</w:t>
      </w:r>
      <w:r w:rsidRPr="00FB233F">
        <w:rPr>
          <w:rFonts w:asciiTheme="minorHAnsi" w:hAnsiTheme="minorHAnsi" w:cs="Arial"/>
        </w:rPr>
        <w:t xml:space="preserve"> filing </w:t>
      </w:r>
      <w:r w:rsidR="002C35AA" w:rsidRPr="00FB233F">
        <w:rPr>
          <w:rFonts w:asciiTheme="minorHAnsi" w:hAnsiTheme="minorHAnsi" w:cs="Arial"/>
        </w:rPr>
        <w:t xml:space="preserve">for </w:t>
      </w:r>
      <w:r w:rsidR="004C5A1A" w:rsidRPr="00FB233F">
        <w:rPr>
          <w:rFonts w:asciiTheme="minorHAnsi" w:hAnsiTheme="minorHAnsi" w:cs="Arial"/>
        </w:rPr>
        <w:t>injury report</w:t>
      </w:r>
      <w:r w:rsidR="002C35AA" w:rsidRPr="00FB233F">
        <w:rPr>
          <w:rFonts w:asciiTheme="minorHAnsi" w:hAnsiTheme="minorHAnsi" w:cs="Arial"/>
        </w:rPr>
        <w:t xml:space="preserve">s. </w:t>
      </w:r>
      <w:r w:rsidR="004C5A1A" w:rsidRPr="00FB233F">
        <w:rPr>
          <w:rFonts w:asciiTheme="minorHAnsi" w:hAnsiTheme="minorHAnsi" w:cs="Arial"/>
        </w:rPr>
        <w:t xml:space="preserve"> </w:t>
      </w:r>
      <w:r w:rsidRPr="00FB233F">
        <w:rPr>
          <w:rFonts w:asciiTheme="minorHAnsi" w:hAnsiTheme="minorHAnsi" w:cs="Arial"/>
        </w:rPr>
        <w:t xml:space="preserve"> Hard copies </w:t>
      </w:r>
      <w:r w:rsidR="002C35AA" w:rsidRPr="00FB233F">
        <w:rPr>
          <w:rFonts w:asciiTheme="minorHAnsi" w:hAnsiTheme="minorHAnsi" w:cs="Arial"/>
        </w:rPr>
        <w:t xml:space="preserve">with original signatures will need to be submitted to HR </w:t>
      </w:r>
      <w:r w:rsidRPr="00FB233F">
        <w:rPr>
          <w:rFonts w:asciiTheme="minorHAnsi" w:hAnsiTheme="minorHAnsi" w:cs="Arial"/>
        </w:rPr>
        <w:t>follow</w:t>
      </w:r>
      <w:r w:rsidR="002C35AA" w:rsidRPr="00FB233F">
        <w:rPr>
          <w:rFonts w:asciiTheme="minorHAnsi" w:hAnsiTheme="minorHAnsi" w:cs="Arial"/>
        </w:rPr>
        <w:t>ing</w:t>
      </w:r>
      <w:r w:rsidRPr="00FB233F">
        <w:rPr>
          <w:rFonts w:asciiTheme="minorHAnsi" w:hAnsiTheme="minorHAnsi" w:cs="Arial"/>
        </w:rPr>
        <w:t xml:space="preserve"> the electronic filing.  </w:t>
      </w:r>
      <w:r w:rsidR="00CD4366" w:rsidRPr="00FB233F">
        <w:rPr>
          <w:rFonts w:asciiTheme="minorHAnsi" w:hAnsiTheme="minorHAnsi" w:cs="Arial"/>
        </w:rPr>
        <w:t xml:space="preserve">Please see the HR website:   </w:t>
      </w:r>
      <w:hyperlink r:id="rId6" w:history="1">
        <w:r w:rsidR="00CD4366" w:rsidRPr="00FB233F">
          <w:rPr>
            <w:rStyle w:val="Hyperlink"/>
            <w:rFonts w:asciiTheme="minorHAnsi" w:hAnsiTheme="minorHAnsi" w:cs="Arial"/>
          </w:rPr>
          <w:t>http://www.plu.edu/human-resources/wp-content/uploads/sites/141/2014/10/injury-report-form.pdf</w:t>
        </w:r>
      </w:hyperlink>
      <w:r w:rsidR="00CD4366" w:rsidRPr="00FB233F">
        <w:rPr>
          <w:rFonts w:asciiTheme="minorHAnsi" w:hAnsiTheme="minorHAnsi" w:cs="Arial"/>
        </w:rPr>
        <w:t xml:space="preserve">  for the form.  </w:t>
      </w:r>
    </w:p>
    <w:p w:rsidR="001875E2" w:rsidRPr="00FB233F" w:rsidRDefault="001875E2" w:rsidP="001875E2">
      <w:pPr>
        <w:pStyle w:val="ListParagraph"/>
        <w:ind w:left="1080"/>
        <w:rPr>
          <w:rFonts w:asciiTheme="minorHAnsi" w:hAnsiTheme="minorHAnsi" w:cs="Arial"/>
        </w:rPr>
      </w:pPr>
    </w:p>
    <w:p w:rsidR="001875E2" w:rsidRPr="00FB233F" w:rsidRDefault="001875E2" w:rsidP="001875E2">
      <w:pPr>
        <w:rPr>
          <w:rFonts w:asciiTheme="minorHAnsi" w:hAnsiTheme="minorHAnsi" w:cs="Arial"/>
          <w:b/>
        </w:rPr>
      </w:pPr>
      <w:r w:rsidRPr="00FB233F">
        <w:rPr>
          <w:rFonts w:asciiTheme="minorHAnsi" w:hAnsiTheme="minorHAnsi" w:cs="Arial"/>
          <w:b/>
        </w:rPr>
        <w:t>Update:</w:t>
      </w:r>
    </w:p>
    <w:p w:rsidR="001875E2" w:rsidRPr="00FB233F" w:rsidRDefault="001875E2" w:rsidP="001875E2">
      <w:pPr>
        <w:pStyle w:val="ListParagraph"/>
        <w:numPr>
          <w:ilvl w:val="0"/>
          <w:numId w:val="4"/>
        </w:numPr>
        <w:rPr>
          <w:rFonts w:asciiTheme="minorHAnsi" w:hAnsiTheme="minorHAnsi" w:cs="Arial"/>
        </w:rPr>
      </w:pPr>
      <w:r w:rsidRPr="00FB233F">
        <w:rPr>
          <w:rFonts w:asciiTheme="minorHAnsi" w:hAnsiTheme="minorHAnsi" w:cs="Arial"/>
          <w:u w:val="single"/>
        </w:rPr>
        <w:t>Benefits Fair</w:t>
      </w:r>
      <w:r w:rsidRPr="00FB233F">
        <w:rPr>
          <w:rFonts w:asciiTheme="minorHAnsi" w:hAnsiTheme="minorHAnsi" w:cs="Arial"/>
        </w:rPr>
        <w:t>: Benefits Fair was well attended with over 240 employees attending.   Many employees stopped by the Safety Committee table and picked up hand-outs to share with their constituents.</w:t>
      </w:r>
    </w:p>
    <w:p w:rsidR="001875E2" w:rsidRPr="00FB233F" w:rsidRDefault="001875E2" w:rsidP="001875E2">
      <w:pPr>
        <w:pStyle w:val="ListParagraph"/>
        <w:rPr>
          <w:rFonts w:asciiTheme="minorHAnsi" w:hAnsiTheme="minorHAnsi" w:cs="Arial"/>
        </w:rPr>
      </w:pPr>
    </w:p>
    <w:p w:rsidR="001875E2" w:rsidRPr="00FB233F" w:rsidRDefault="001875E2" w:rsidP="001875E2">
      <w:pPr>
        <w:pStyle w:val="ListParagraph"/>
        <w:numPr>
          <w:ilvl w:val="0"/>
          <w:numId w:val="4"/>
        </w:numPr>
        <w:rPr>
          <w:rFonts w:asciiTheme="minorHAnsi" w:hAnsiTheme="minorHAnsi" w:cs="Arial"/>
        </w:rPr>
      </w:pPr>
      <w:r w:rsidRPr="00FB233F">
        <w:rPr>
          <w:rFonts w:asciiTheme="minorHAnsi" w:hAnsiTheme="minorHAnsi" w:cs="Arial"/>
          <w:u w:val="single"/>
        </w:rPr>
        <w:t>Enterprise vans</w:t>
      </w:r>
      <w:r w:rsidRPr="00FB233F">
        <w:rPr>
          <w:rFonts w:asciiTheme="minorHAnsi" w:hAnsiTheme="minorHAnsi" w:cs="Arial"/>
        </w:rPr>
        <w:t xml:space="preserve">:  There is still a recall in effect for 12 passenger vans.   In some instances, it is possible to substitute two mini vans for one 12 passenger van.  This will impact MESA in the summer, but until a fix is instituted, the 12 passenger vans remain on recall and we are unable to use them.  </w:t>
      </w:r>
    </w:p>
    <w:p w:rsidR="001875E2" w:rsidRPr="00FB233F" w:rsidRDefault="001875E2" w:rsidP="001875E2">
      <w:pPr>
        <w:pStyle w:val="ListParagraph"/>
        <w:numPr>
          <w:ilvl w:val="1"/>
          <w:numId w:val="4"/>
        </w:numPr>
        <w:rPr>
          <w:rFonts w:asciiTheme="minorHAnsi" w:hAnsiTheme="minorHAnsi" w:cs="Arial"/>
          <w:b/>
        </w:rPr>
      </w:pPr>
      <w:r w:rsidRPr="00FB233F">
        <w:rPr>
          <w:rFonts w:asciiTheme="minorHAnsi" w:hAnsiTheme="minorHAnsi" w:cs="Arial"/>
        </w:rPr>
        <w:t xml:space="preserve">First Aid Kits:  Inquiry into PLU rental vehicles lacking 1st Aid Kits in the event of an accident.  Environmental Health and Safety purchased 15 1st Aid Kits for the rental vehicles.  These are being checked in and checked out.   If these are not returned, the group renting the vehicle will be charged.   EHS does not have the funds to continually purchase replacements.  </w:t>
      </w:r>
    </w:p>
    <w:p w:rsidR="001875E2" w:rsidRPr="00FB233F" w:rsidRDefault="001875E2" w:rsidP="001875E2">
      <w:pPr>
        <w:pStyle w:val="ListParagraph"/>
        <w:ind w:left="1440"/>
        <w:rPr>
          <w:rFonts w:asciiTheme="minorHAnsi" w:hAnsiTheme="minorHAnsi" w:cs="Arial"/>
        </w:rPr>
      </w:pPr>
    </w:p>
    <w:p w:rsidR="00FB233F" w:rsidRPr="00FB233F" w:rsidRDefault="001875E2" w:rsidP="001875E2">
      <w:pPr>
        <w:pStyle w:val="ListParagraph"/>
        <w:numPr>
          <w:ilvl w:val="0"/>
          <w:numId w:val="4"/>
        </w:numPr>
        <w:rPr>
          <w:rFonts w:asciiTheme="minorHAnsi" w:hAnsiTheme="minorHAnsi" w:cs="Arial"/>
        </w:rPr>
      </w:pPr>
      <w:r w:rsidRPr="00FB233F">
        <w:rPr>
          <w:rFonts w:asciiTheme="minorHAnsi" w:hAnsiTheme="minorHAnsi" w:cs="Arial"/>
          <w:u w:val="single"/>
        </w:rPr>
        <w:t>Building Inspections:</w:t>
      </w:r>
      <w:r w:rsidRPr="00FB233F">
        <w:rPr>
          <w:rFonts w:asciiTheme="minorHAnsi" w:hAnsiTheme="minorHAnsi" w:cs="Arial"/>
        </w:rPr>
        <w:t xml:space="preserve">  </w:t>
      </w:r>
      <w:r w:rsidRPr="00FB233F">
        <w:rPr>
          <w:rFonts w:asciiTheme="minorHAnsi" w:hAnsiTheme="minorHAnsi" w:cs="Arial"/>
        </w:rPr>
        <w:tab/>
        <w:t xml:space="preserve">Last month, Olson Auditorium, Athletic Fields, Pool, Hong, </w:t>
      </w:r>
      <w:proofErr w:type="spellStart"/>
      <w:r w:rsidRPr="00FB233F">
        <w:rPr>
          <w:rFonts w:asciiTheme="minorHAnsi" w:hAnsiTheme="minorHAnsi" w:cs="Arial"/>
        </w:rPr>
        <w:t>Hinderlee</w:t>
      </w:r>
      <w:proofErr w:type="spellEnd"/>
      <w:r w:rsidRPr="00FB233F">
        <w:rPr>
          <w:rFonts w:asciiTheme="minorHAnsi" w:hAnsiTheme="minorHAnsi" w:cs="Arial"/>
        </w:rPr>
        <w:t xml:space="preserve"> and Kriedler were inspected.  Sixteen different fire extinguisher discrepancies were noted of the 70 that were inspected.  The fire extinguishers were out of date for their recertification. It is important that AAA Fire &amp; Safety know where all the fire extinguishers are in the building.  It is especially important to update when a building is remodeled and the fire extinguishers are moved.   Facilities will go with AAA Fire &amp; Safety to input dates of recertification on the master spreadsheet.   A few building inspections are left to be completed this year. </w:t>
      </w:r>
    </w:p>
    <w:p w:rsidR="001875E2" w:rsidRPr="00FB233F" w:rsidRDefault="001875E2" w:rsidP="00FB233F">
      <w:pPr>
        <w:pStyle w:val="ListParagraph"/>
        <w:rPr>
          <w:rFonts w:asciiTheme="minorHAnsi" w:hAnsiTheme="minorHAnsi" w:cs="Arial"/>
        </w:rPr>
      </w:pPr>
      <w:r w:rsidRPr="00FB233F">
        <w:rPr>
          <w:rFonts w:asciiTheme="minorHAnsi" w:hAnsiTheme="minorHAnsi" w:cs="Arial"/>
        </w:rPr>
        <w:t xml:space="preserve"> </w:t>
      </w:r>
    </w:p>
    <w:p w:rsidR="001875E2" w:rsidRPr="00FB233F" w:rsidRDefault="001875E2" w:rsidP="001875E2">
      <w:pPr>
        <w:pStyle w:val="ListParagraph"/>
        <w:numPr>
          <w:ilvl w:val="0"/>
          <w:numId w:val="4"/>
        </w:numPr>
        <w:rPr>
          <w:rFonts w:asciiTheme="minorHAnsi" w:hAnsiTheme="minorHAnsi" w:cs="Arial"/>
          <w:b/>
        </w:rPr>
      </w:pPr>
      <w:r w:rsidRPr="00FB233F">
        <w:rPr>
          <w:rFonts w:asciiTheme="minorHAnsi" w:hAnsiTheme="minorHAnsi" w:cs="Arial"/>
          <w:u w:val="single"/>
        </w:rPr>
        <w:lastRenderedPageBreak/>
        <w:t>Uneven area near the track:</w:t>
      </w:r>
      <w:r w:rsidRPr="00FB233F">
        <w:rPr>
          <w:rFonts w:asciiTheme="minorHAnsi" w:hAnsiTheme="minorHAnsi" w:cs="Arial"/>
        </w:rPr>
        <w:t xml:space="preserve">  This cannot be matted down and has now been covered with a rock for safety. Also, the front of Olson continues to have a dark spot.  Until the street is redone to </w:t>
      </w:r>
      <w:proofErr w:type="spellStart"/>
      <w:r w:rsidRPr="00FB233F">
        <w:rPr>
          <w:rFonts w:asciiTheme="minorHAnsi" w:hAnsiTheme="minorHAnsi" w:cs="Arial"/>
        </w:rPr>
        <w:t>Kiethly</w:t>
      </w:r>
      <w:proofErr w:type="spellEnd"/>
      <w:r w:rsidRPr="00FB233F">
        <w:rPr>
          <w:rFonts w:asciiTheme="minorHAnsi" w:hAnsiTheme="minorHAnsi" w:cs="Arial"/>
        </w:rPr>
        <w:t xml:space="preserve">, Facilities is attempting to direct the outside lights </w:t>
      </w:r>
      <w:r w:rsidR="00FB233F" w:rsidRPr="00FB233F">
        <w:rPr>
          <w:rFonts w:asciiTheme="minorHAnsi" w:hAnsiTheme="minorHAnsi" w:cs="Arial"/>
        </w:rPr>
        <w:t>onto</w:t>
      </w:r>
      <w:r w:rsidRPr="00FB233F">
        <w:rPr>
          <w:rFonts w:asciiTheme="minorHAnsi" w:hAnsiTheme="minorHAnsi" w:cs="Arial"/>
        </w:rPr>
        <w:t xml:space="preserve"> the street.  </w:t>
      </w:r>
    </w:p>
    <w:p w:rsidR="001875E2" w:rsidRPr="00FB233F" w:rsidRDefault="001875E2" w:rsidP="001875E2">
      <w:pPr>
        <w:pStyle w:val="ListParagraph"/>
        <w:ind w:left="1080"/>
        <w:rPr>
          <w:rFonts w:asciiTheme="minorHAnsi" w:hAnsiTheme="minorHAnsi" w:cs="Arial"/>
        </w:rPr>
      </w:pPr>
    </w:p>
    <w:p w:rsidR="00FC4A7D" w:rsidRPr="00FB233F" w:rsidRDefault="005133CB" w:rsidP="00DB2814">
      <w:pPr>
        <w:rPr>
          <w:rFonts w:asciiTheme="minorHAnsi" w:hAnsiTheme="minorHAnsi" w:cs="Arial"/>
          <w:u w:val="single"/>
        </w:rPr>
      </w:pPr>
      <w:r w:rsidRPr="00FB233F">
        <w:rPr>
          <w:rFonts w:asciiTheme="minorHAnsi" w:hAnsiTheme="minorHAnsi" w:cs="Arial"/>
          <w:u w:val="single"/>
        </w:rPr>
        <w:t xml:space="preserve">Incident/Injury Reports - </w:t>
      </w:r>
      <w:r w:rsidR="00FC4A7D" w:rsidRPr="00FB233F">
        <w:rPr>
          <w:rFonts w:asciiTheme="minorHAnsi" w:hAnsiTheme="minorHAnsi" w:cs="Arial"/>
        </w:rPr>
        <w:t xml:space="preserve">There were </w:t>
      </w:r>
      <w:r w:rsidR="0060121E" w:rsidRPr="00FB233F">
        <w:rPr>
          <w:rFonts w:asciiTheme="minorHAnsi" w:hAnsiTheme="minorHAnsi" w:cs="Arial"/>
        </w:rPr>
        <w:t>7</w:t>
      </w:r>
      <w:r w:rsidR="00845744" w:rsidRPr="00FB233F">
        <w:rPr>
          <w:rFonts w:asciiTheme="minorHAnsi" w:hAnsiTheme="minorHAnsi" w:cs="Arial"/>
        </w:rPr>
        <w:t xml:space="preserve"> </w:t>
      </w:r>
      <w:r w:rsidR="00FC4A7D" w:rsidRPr="00FB233F">
        <w:rPr>
          <w:rFonts w:asciiTheme="minorHAnsi" w:hAnsiTheme="minorHAnsi" w:cs="Arial"/>
        </w:rPr>
        <w:t xml:space="preserve">injuries reported </w:t>
      </w:r>
      <w:r w:rsidR="00845744" w:rsidRPr="00FB233F">
        <w:rPr>
          <w:rFonts w:asciiTheme="minorHAnsi" w:hAnsiTheme="minorHAnsi" w:cs="Arial"/>
        </w:rPr>
        <w:t xml:space="preserve">in </w:t>
      </w:r>
      <w:r w:rsidR="000C2A0A" w:rsidRPr="00FB233F">
        <w:rPr>
          <w:rFonts w:asciiTheme="minorHAnsi" w:hAnsiTheme="minorHAnsi" w:cs="Arial"/>
        </w:rPr>
        <w:t xml:space="preserve">March – </w:t>
      </w:r>
      <w:r w:rsidR="00CD4366" w:rsidRPr="00FB233F">
        <w:rPr>
          <w:rFonts w:asciiTheme="minorHAnsi" w:hAnsiTheme="minorHAnsi" w:cs="Arial"/>
        </w:rPr>
        <w:t>April 2016</w:t>
      </w:r>
      <w:r w:rsidR="00845744" w:rsidRPr="00FB233F">
        <w:rPr>
          <w:rFonts w:asciiTheme="minorHAnsi" w:hAnsiTheme="minorHAnsi" w:cs="Arial"/>
        </w:rPr>
        <w:t xml:space="preserve">. </w:t>
      </w:r>
    </w:p>
    <w:p w:rsidR="00962516" w:rsidRPr="00FB233F" w:rsidRDefault="00962516" w:rsidP="007A7D35">
      <w:pPr>
        <w:rPr>
          <w:rFonts w:asciiTheme="minorHAnsi" w:hAnsiTheme="minorHAnsi" w:cs="Arial"/>
          <w:b/>
          <w:u w:val="single"/>
        </w:rPr>
      </w:pPr>
    </w:p>
    <w:p w:rsidR="00CA6F1A" w:rsidRPr="00FB233F" w:rsidRDefault="00BF397A" w:rsidP="00CA6F1A">
      <w:pPr>
        <w:rPr>
          <w:rFonts w:asciiTheme="minorHAnsi" w:hAnsiTheme="minorHAnsi" w:cs="Arial"/>
          <w:b/>
        </w:rPr>
      </w:pPr>
      <w:r w:rsidRPr="00FB233F">
        <w:rPr>
          <w:rFonts w:asciiTheme="minorHAnsi" w:hAnsiTheme="minorHAnsi" w:cs="Arial"/>
          <w:b/>
        </w:rPr>
        <w:t xml:space="preserve">February – March </w:t>
      </w:r>
      <w:r w:rsidR="006873A8" w:rsidRPr="00FB233F">
        <w:rPr>
          <w:rFonts w:asciiTheme="minorHAnsi" w:hAnsiTheme="minorHAnsi" w:cs="Arial"/>
          <w:b/>
        </w:rPr>
        <w:t xml:space="preserve"> </w:t>
      </w:r>
      <w:r w:rsidR="00D84E80" w:rsidRPr="00FB233F">
        <w:rPr>
          <w:rFonts w:asciiTheme="minorHAnsi" w:hAnsiTheme="minorHAnsi" w:cs="Arial"/>
          <w:b/>
        </w:rPr>
        <w:t xml:space="preserve"> </w:t>
      </w:r>
      <w:r w:rsidR="00CA6F1A" w:rsidRPr="00FB233F">
        <w:rPr>
          <w:rFonts w:asciiTheme="minorHAnsi" w:hAnsiTheme="minorHAnsi" w:cs="Arial"/>
          <w:b/>
        </w:rPr>
        <w:t xml:space="preserve">Injury Reports </w:t>
      </w:r>
    </w:p>
    <w:p w:rsidR="005E720B" w:rsidRPr="00FB233F" w:rsidRDefault="0060121E" w:rsidP="00DF3C47">
      <w:pPr>
        <w:pStyle w:val="ListParagraph"/>
        <w:numPr>
          <w:ilvl w:val="0"/>
          <w:numId w:val="1"/>
        </w:numPr>
        <w:rPr>
          <w:rFonts w:asciiTheme="minorHAnsi" w:hAnsiTheme="minorHAnsi" w:cs="Arial"/>
        </w:rPr>
      </w:pPr>
      <w:r w:rsidRPr="00FB233F">
        <w:rPr>
          <w:rFonts w:asciiTheme="minorHAnsi" w:hAnsiTheme="minorHAnsi" w:cs="Arial"/>
        </w:rPr>
        <w:t>7</w:t>
      </w:r>
      <w:r w:rsidR="00CA6F1A" w:rsidRPr="00FB233F">
        <w:rPr>
          <w:rFonts w:asciiTheme="minorHAnsi" w:hAnsiTheme="minorHAnsi" w:cs="Arial"/>
        </w:rPr>
        <w:t xml:space="preserve"> Injuries </w:t>
      </w:r>
    </w:p>
    <w:p w:rsidR="005E720B" w:rsidRPr="00FB233F" w:rsidRDefault="0060121E" w:rsidP="00DF3C47">
      <w:pPr>
        <w:pStyle w:val="ListParagraph"/>
        <w:numPr>
          <w:ilvl w:val="0"/>
          <w:numId w:val="1"/>
        </w:numPr>
        <w:rPr>
          <w:rFonts w:asciiTheme="minorHAnsi" w:hAnsiTheme="minorHAnsi" w:cs="Arial"/>
        </w:rPr>
      </w:pPr>
      <w:r w:rsidRPr="00FB233F">
        <w:rPr>
          <w:rFonts w:asciiTheme="minorHAnsi" w:hAnsiTheme="minorHAnsi" w:cs="Arial"/>
        </w:rPr>
        <w:t>0</w:t>
      </w:r>
      <w:r w:rsidR="005E720B" w:rsidRPr="00FB233F">
        <w:rPr>
          <w:rFonts w:asciiTheme="minorHAnsi" w:hAnsiTheme="minorHAnsi" w:cs="Arial"/>
        </w:rPr>
        <w:t xml:space="preserve"> OSHA recordable incidents</w:t>
      </w:r>
    </w:p>
    <w:p w:rsidR="00033C76" w:rsidRPr="002537F9" w:rsidRDefault="0060121E" w:rsidP="00033C76">
      <w:pPr>
        <w:pStyle w:val="ListParagraph"/>
        <w:numPr>
          <w:ilvl w:val="0"/>
          <w:numId w:val="1"/>
        </w:numPr>
        <w:rPr>
          <w:rFonts w:asciiTheme="minorHAnsi" w:hAnsiTheme="minorHAnsi" w:cs="Arial"/>
        </w:rPr>
      </w:pPr>
      <w:r w:rsidRPr="002537F9">
        <w:rPr>
          <w:rFonts w:asciiTheme="minorHAnsi" w:hAnsiTheme="minorHAnsi" w:cs="Arial"/>
        </w:rPr>
        <w:t>0</w:t>
      </w:r>
      <w:r w:rsidR="005E720B" w:rsidRPr="002537F9">
        <w:rPr>
          <w:rFonts w:asciiTheme="minorHAnsi" w:hAnsiTheme="minorHAnsi" w:cs="Arial"/>
        </w:rPr>
        <w:t xml:space="preserve"> </w:t>
      </w:r>
      <w:r w:rsidR="00B82D97" w:rsidRPr="002537F9">
        <w:rPr>
          <w:rFonts w:asciiTheme="minorHAnsi" w:hAnsiTheme="minorHAnsi" w:cs="Arial"/>
        </w:rPr>
        <w:t xml:space="preserve"> </w:t>
      </w:r>
      <w:r w:rsidR="005E720B" w:rsidRPr="002537F9">
        <w:rPr>
          <w:rFonts w:asciiTheme="minorHAnsi" w:hAnsiTheme="minorHAnsi" w:cs="Arial"/>
        </w:rPr>
        <w:t xml:space="preserve">Lost Time Cases </w:t>
      </w:r>
    </w:p>
    <w:p w:rsidR="00E06728" w:rsidRPr="00FB233F" w:rsidRDefault="00E06728" w:rsidP="001819FA">
      <w:pPr>
        <w:ind w:left="1080"/>
        <w:rPr>
          <w:rFonts w:asciiTheme="minorHAnsi" w:hAnsiTheme="minorHAnsi" w:cs="Arial"/>
        </w:rPr>
      </w:pPr>
    </w:p>
    <w:tbl>
      <w:tblPr>
        <w:tblStyle w:val="TableGrid"/>
        <w:tblW w:w="11941" w:type="dxa"/>
        <w:tblInd w:w="-612" w:type="dxa"/>
        <w:tblLayout w:type="fixed"/>
        <w:tblLook w:val="04A0" w:firstRow="1" w:lastRow="0" w:firstColumn="1" w:lastColumn="0" w:noHBand="0" w:noVBand="1"/>
      </w:tblPr>
      <w:tblGrid>
        <w:gridCol w:w="2612"/>
        <w:gridCol w:w="1680"/>
        <w:gridCol w:w="1586"/>
        <w:gridCol w:w="746"/>
        <w:gridCol w:w="1586"/>
        <w:gridCol w:w="1026"/>
        <w:gridCol w:w="933"/>
        <w:gridCol w:w="1772"/>
      </w:tblGrid>
      <w:tr w:rsidR="003D021A" w:rsidRPr="00FB233F" w:rsidTr="00B72349">
        <w:trPr>
          <w:trHeight w:val="519"/>
        </w:trPr>
        <w:tc>
          <w:tcPr>
            <w:tcW w:w="2612" w:type="dxa"/>
            <w:shd w:val="clear" w:color="auto" w:fill="D9D9D9" w:themeFill="background1" w:themeFillShade="D9"/>
            <w:vAlign w:val="center"/>
          </w:tcPr>
          <w:p w:rsidR="00D57DD5" w:rsidRPr="00FB233F" w:rsidRDefault="00D57DD5" w:rsidP="00B72349">
            <w:pPr>
              <w:ind w:left="252"/>
              <w:jc w:val="center"/>
              <w:rPr>
                <w:rFonts w:asciiTheme="minorHAnsi" w:hAnsiTheme="minorHAnsi" w:cs="Arial"/>
                <w:b/>
              </w:rPr>
            </w:pPr>
            <w:r w:rsidRPr="00FB233F">
              <w:rPr>
                <w:rFonts w:asciiTheme="minorHAnsi" w:hAnsiTheme="minorHAnsi" w:cs="Arial"/>
                <w:b/>
              </w:rPr>
              <w:t>Department</w:t>
            </w:r>
          </w:p>
        </w:tc>
        <w:tc>
          <w:tcPr>
            <w:tcW w:w="1680" w:type="dxa"/>
            <w:shd w:val="clear" w:color="auto" w:fill="D9D9D9" w:themeFill="background1" w:themeFillShade="D9"/>
            <w:vAlign w:val="center"/>
          </w:tcPr>
          <w:p w:rsidR="00D57DD5" w:rsidRPr="00FB233F" w:rsidRDefault="00D57DD5" w:rsidP="0051279C">
            <w:pPr>
              <w:jc w:val="center"/>
              <w:rPr>
                <w:rFonts w:asciiTheme="minorHAnsi" w:hAnsiTheme="minorHAnsi" w:cs="Arial"/>
                <w:b/>
              </w:rPr>
            </w:pPr>
            <w:r w:rsidRPr="00FB233F">
              <w:rPr>
                <w:rFonts w:asciiTheme="minorHAnsi" w:hAnsiTheme="minorHAnsi" w:cs="Arial"/>
                <w:b/>
              </w:rPr>
              <w:t>Slip/Trip/Fall</w:t>
            </w:r>
          </w:p>
        </w:tc>
        <w:tc>
          <w:tcPr>
            <w:tcW w:w="1586" w:type="dxa"/>
            <w:shd w:val="clear" w:color="auto" w:fill="D9D9D9" w:themeFill="background1" w:themeFillShade="D9"/>
            <w:vAlign w:val="center"/>
          </w:tcPr>
          <w:p w:rsidR="00D57DD5" w:rsidRPr="00FB233F" w:rsidRDefault="00D57DD5" w:rsidP="00E06728">
            <w:pPr>
              <w:jc w:val="center"/>
              <w:rPr>
                <w:rFonts w:asciiTheme="minorHAnsi" w:hAnsiTheme="minorHAnsi" w:cs="Arial"/>
                <w:b/>
              </w:rPr>
            </w:pPr>
            <w:r w:rsidRPr="00FB233F">
              <w:rPr>
                <w:rFonts w:asciiTheme="minorHAnsi" w:hAnsiTheme="minorHAnsi" w:cs="Arial"/>
                <w:b/>
              </w:rPr>
              <w:t>Sprain/Strain</w:t>
            </w:r>
          </w:p>
        </w:tc>
        <w:tc>
          <w:tcPr>
            <w:tcW w:w="746" w:type="dxa"/>
            <w:shd w:val="clear" w:color="auto" w:fill="D9D9D9" w:themeFill="background1" w:themeFillShade="D9"/>
            <w:vAlign w:val="center"/>
          </w:tcPr>
          <w:p w:rsidR="00D57DD5" w:rsidRPr="00FB233F" w:rsidRDefault="00D57DD5" w:rsidP="0051279C">
            <w:pPr>
              <w:jc w:val="center"/>
              <w:rPr>
                <w:rFonts w:asciiTheme="minorHAnsi" w:hAnsiTheme="minorHAnsi" w:cs="Arial"/>
                <w:b/>
              </w:rPr>
            </w:pPr>
            <w:r w:rsidRPr="00FB233F">
              <w:rPr>
                <w:rFonts w:asciiTheme="minorHAnsi" w:hAnsiTheme="minorHAnsi" w:cs="Arial"/>
                <w:b/>
              </w:rPr>
              <w:t>Burn</w:t>
            </w:r>
          </w:p>
        </w:tc>
        <w:tc>
          <w:tcPr>
            <w:tcW w:w="1586" w:type="dxa"/>
            <w:shd w:val="clear" w:color="auto" w:fill="D9D9D9" w:themeFill="background1" w:themeFillShade="D9"/>
            <w:vAlign w:val="center"/>
          </w:tcPr>
          <w:p w:rsidR="00D57DD5" w:rsidRPr="00FB233F" w:rsidRDefault="00D57DD5" w:rsidP="00E06728">
            <w:pPr>
              <w:jc w:val="center"/>
              <w:rPr>
                <w:rFonts w:asciiTheme="minorHAnsi" w:hAnsiTheme="minorHAnsi" w:cs="Arial"/>
                <w:b/>
              </w:rPr>
            </w:pPr>
            <w:r w:rsidRPr="00FB233F">
              <w:rPr>
                <w:rFonts w:asciiTheme="minorHAnsi" w:hAnsiTheme="minorHAnsi" w:cs="Arial"/>
                <w:b/>
              </w:rPr>
              <w:t>Cut/Puncture</w:t>
            </w:r>
          </w:p>
        </w:tc>
        <w:tc>
          <w:tcPr>
            <w:tcW w:w="1026" w:type="dxa"/>
            <w:shd w:val="clear" w:color="auto" w:fill="D9D9D9" w:themeFill="background1" w:themeFillShade="D9"/>
            <w:vAlign w:val="center"/>
          </w:tcPr>
          <w:p w:rsidR="00D57DD5" w:rsidRPr="00FB233F" w:rsidRDefault="00D57DD5" w:rsidP="00E06728">
            <w:pPr>
              <w:jc w:val="center"/>
              <w:rPr>
                <w:rFonts w:asciiTheme="minorHAnsi" w:hAnsiTheme="minorHAnsi" w:cs="Arial"/>
                <w:b/>
              </w:rPr>
            </w:pPr>
            <w:r w:rsidRPr="00FB233F">
              <w:rPr>
                <w:rFonts w:asciiTheme="minorHAnsi" w:hAnsiTheme="minorHAnsi" w:cs="Arial"/>
                <w:b/>
              </w:rPr>
              <w:t>Hearing Loss</w:t>
            </w:r>
          </w:p>
        </w:tc>
        <w:tc>
          <w:tcPr>
            <w:tcW w:w="933" w:type="dxa"/>
            <w:shd w:val="clear" w:color="auto" w:fill="D9D9D9" w:themeFill="background1" w:themeFillShade="D9"/>
            <w:vAlign w:val="center"/>
          </w:tcPr>
          <w:p w:rsidR="00D57DD5" w:rsidRPr="00FB233F" w:rsidRDefault="00D57DD5" w:rsidP="00E06728">
            <w:pPr>
              <w:jc w:val="center"/>
              <w:rPr>
                <w:rFonts w:asciiTheme="minorHAnsi" w:hAnsiTheme="minorHAnsi" w:cs="Arial"/>
                <w:b/>
              </w:rPr>
            </w:pPr>
            <w:r w:rsidRPr="00FB233F">
              <w:rPr>
                <w:rFonts w:asciiTheme="minorHAnsi" w:hAnsiTheme="minorHAnsi" w:cs="Arial"/>
                <w:b/>
              </w:rPr>
              <w:t>Impact</w:t>
            </w:r>
          </w:p>
        </w:tc>
        <w:tc>
          <w:tcPr>
            <w:tcW w:w="1772" w:type="dxa"/>
            <w:shd w:val="clear" w:color="auto" w:fill="D9D9D9" w:themeFill="background1" w:themeFillShade="D9"/>
            <w:vAlign w:val="center"/>
          </w:tcPr>
          <w:p w:rsidR="00D57DD5" w:rsidRPr="00FB233F" w:rsidRDefault="00D57DD5" w:rsidP="00E06728">
            <w:pPr>
              <w:jc w:val="center"/>
              <w:rPr>
                <w:rFonts w:asciiTheme="minorHAnsi" w:hAnsiTheme="minorHAnsi" w:cs="Arial"/>
                <w:b/>
              </w:rPr>
            </w:pPr>
            <w:r w:rsidRPr="00FB233F">
              <w:rPr>
                <w:rFonts w:asciiTheme="minorHAnsi" w:hAnsiTheme="minorHAnsi" w:cs="Arial"/>
                <w:b/>
              </w:rPr>
              <w:t>Allergic/Toxic Reaction</w:t>
            </w:r>
          </w:p>
        </w:tc>
      </w:tr>
      <w:tr w:rsidR="003D021A" w:rsidRPr="00FB233F" w:rsidTr="00B72349">
        <w:trPr>
          <w:trHeight w:val="504"/>
        </w:trPr>
        <w:tc>
          <w:tcPr>
            <w:tcW w:w="2612" w:type="dxa"/>
            <w:shd w:val="clear" w:color="auto" w:fill="D9D9D9" w:themeFill="background1" w:themeFillShade="D9"/>
            <w:vAlign w:val="center"/>
          </w:tcPr>
          <w:p w:rsidR="00D57DD5" w:rsidRPr="00FB233F" w:rsidRDefault="00D57DD5" w:rsidP="00CE7B23">
            <w:pPr>
              <w:rPr>
                <w:rFonts w:asciiTheme="minorHAnsi" w:hAnsiTheme="minorHAnsi" w:cs="Arial"/>
              </w:rPr>
            </w:pPr>
            <w:r w:rsidRPr="00FB233F">
              <w:rPr>
                <w:rFonts w:asciiTheme="minorHAnsi" w:hAnsiTheme="minorHAnsi" w:cs="Arial"/>
              </w:rPr>
              <w:t>Dining</w:t>
            </w:r>
            <w:r w:rsidR="00CE7B23" w:rsidRPr="00FB233F">
              <w:rPr>
                <w:rFonts w:asciiTheme="minorHAnsi" w:hAnsiTheme="minorHAnsi" w:cs="Arial"/>
              </w:rPr>
              <w:t xml:space="preserve"> &amp; Retail</w:t>
            </w:r>
            <w:r w:rsidRPr="00FB233F">
              <w:rPr>
                <w:rFonts w:asciiTheme="minorHAnsi" w:hAnsiTheme="minorHAnsi" w:cs="Arial"/>
              </w:rPr>
              <w:t xml:space="preserve"> Services</w:t>
            </w:r>
          </w:p>
        </w:tc>
        <w:tc>
          <w:tcPr>
            <w:tcW w:w="1680" w:type="dxa"/>
          </w:tcPr>
          <w:p w:rsidR="00D57DD5" w:rsidRPr="00FB233F" w:rsidRDefault="00D57DD5" w:rsidP="00CE7B23">
            <w:pPr>
              <w:jc w:val="center"/>
              <w:rPr>
                <w:rFonts w:asciiTheme="minorHAnsi" w:hAnsiTheme="minorHAnsi" w:cs="Arial"/>
              </w:rPr>
            </w:pPr>
          </w:p>
        </w:tc>
        <w:tc>
          <w:tcPr>
            <w:tcW w:w="1586" w:type="dxa"/>
          </w:tcPr>
          <w:p w:rsidR="00D57DD5" w:rsidRPr="00FB233F" w:rsidRDefault="0060121E" w:rsidP="00CE7B23">
            <w:pPr>
              <w:jc w:val="center"/>
              <w:rPr>
                <w:rFonts w:asciiTheme="minorHAnsi" w:hAnsiTheme="minorHAnsi" w:cs="Arial"/>
              </w:rPr>
            </w:pPr>
            <w:r w:rsidRPr="00FB233F">
              <w:rPr>
                <w:rFonts w:asciiTheme="minorHAnsi" w:hAnsiTheme="minorHAnsi" w:cs="Arial"/>
              </w:rPr>
              <w:t>1</w:t>
            </w:r>
          </w:p>
        </w:tc>
        <w:tc>
          <w:tcPr>
            <w:tcW w:w="746" w:type="dxa"/>
          </w:tcPr>
          <w:p w:rsidR="00D57DD5" w:rsidRPr="00FB233F" w:rsidRDefault="0060121E" w:rsidP="00CE7B23">
            <w:pPr>
              <w:jc w:val="center"/>
              <w:rPr>
                <w:rFonts w:asciiTheme="minorHAnsi" w:hAnsiTheme="minorHAnsi" w:cs="Arial"/>
              </w:rPr>
            </w:pPr>
            <w:r w:rsidRPr="00FB233F">
              <w:rPr>
                <w:rFonts w:asciiTheme="minorHAnsi" w:hAnsiTheme="minorHAnsi" w:cs="Arial"/>
              </w:rPr>
              <w:t>2</w:t>
            </w:r>
          </w:p>
        </w:tc>
        <w:tc>
          <w:tcPr>
            <w:tcW w:w="1586" w:type="dxa"/>
          </w:tcPr>
          <w:p w:rsidR="00D57DD5" w:rsidRPr="00FB233F" w:rsidRDefault="0060121E" w:rsidP="00CE7B23">
            <w:pPr>
              <w:jc w:val="center"/>
              <w:rPr>
                <w:rFonts w:asciiTheme="minorHAnsi" w:hAnsiTheme="minorHAnsi" w:cs="Arial"/>
              </w:rPr>
            </w:pPr>
            <w:r w:rsidRPr="00FB233F">
              <w:rPr>
                <w:rFonts w:asciiTheme="minorHAnsi" w:hAnsiTheme="minorHAnsi" w:cs="Arial"/>
              </w:rPr>
              <w:t>1</w:t>
            </w:r>
          </w:p>
        </w:tc>
        <w:tc>
          <w:tcPr>
            <w:tcW w:w="1026" w:type="dxa"/>
          </w:tcPr>
          <w:p w:rsidR="00D57DD5" w:rsidRPr="00FB233F" w:rsidRDefault="00D57DD5" w:rsidP="00CE7B23">
            <w:pPr>
              <w:jc w:val="center"/>
              <w:rPr>
                <w:rFonts w:asciiTheme="minorHAnsi" w:hAnsiTheme="minorHAnsi" w:cs="Arial"/>
              </w:rPr>
            </w:pPr>
          </w:p>
        </w:tc>
        <w:tc>
          <w:tcPr>
            <w:tcW w:w="933" w:type="dxa"/>
          </w:tcPr>
          <w:p w:rsidR="00D57DD5" w:rsidRPr="00FB233F" w:rsidRDefault="0060121E" w:rsidP="00CE7B23">
            <w:pPr>
              <w:jc w:val="center"/>
              <w:rPr>
                <w:rFonts w:asciiTheme="minorHAnsi" w:hAnsiTheme="minorHAnsi" w:cs="Arial"/>
              </w:rPr>
            </w:pPr>
            <w:r w:rsidRPr="00FB233F">
              <w:rPr>
                <w:rFonts w:asciiTheme="minorHAnsi" w:hAnsiTheme="minorHAnsi" w:cs="Arial"/>
              </w:rPr>
              <w:t>1</w:t>
            </w:r>
          </w:p>
        </w:tc>
        <w:tc>
          <w:tcPr>
            <w:tcW w:w="1772" w:type="dxa"/>
          </w:tcPr>
          <w:p w:rsidR="00D57DD5" w:rsidRPr="00FB233F" w:rsidRDefault="00D57DD5" w:rsidP="00CE7B23">
            <w:pPr>
              <w:jc w:val="center"/>
              <w:rPr>
                <w:rFonts w:asciiTheme="minorHAnsi" w:hAnsiTheme="minorHAnsi" w:cs="Arial"/>
              </w:rPr>
            </w:pPr>
          </w:p>
        </w:tc>
      </w:tr>
      <w:tr w:rsidR="003D021A" w:rsidRPr="00FB233F" w:rsidTr="00FB233F">
        <w:trPr>
          <w:trHeight w:val="341"/>
        </w:trPr>
        <w:tc>
          <w:tcPr>
            <w:tcW w:w="2612" w:type="dxa"/>
            <w:shd w:val="clear" w:color="auto" w:fill="D9D9D9" w:themeFill="background1" w:themeFillShade="D9"/>
            <w:vAlign w:val="center"/>
          </w:tcPr>
          <w:p w:rsidR="00CE7B23" w:rsidRPr="00FB233F" w:rsidRDefault="00CE7B23" w:rsidP="00CE7B23">
            <w:pPr>
              <w:rPr>
                <w:rFonts w:asciiTheme="minorHAnsi" w:hAnsiTheme="minorHAnsi" w:cs="Arial"/>
              </w:rPr>
            </w:pPr>
            <w:r w:rsidRPr="00FB233F">
              <w:rPr>
                <w:rFonts w:asciiTheme="minorHAnsi" w:hAnsiTheme="minorHAnsi" w:cs="Arial"/>
              </w:rPr>
              <w:t>Facilities Mgmt</w:t>
            </w:r>
          </w:p>
        </w:tc>
        <w:tc>
          <w:tcPr>
            <w:tcW w:w="1680" w:type="dxa"/>
          </w:tcPr>
          <w:p w:rsidR="00D57DD5" w:rsidRPr="00FB233F" w:rsidRDefault="00D57DD5" w:rsidP="00CE7B23">
            <w:pPr>
              <w:jc w:val="center"/>
              <w:rPr>
                <w:rFonts w:asciiTheme="minorHAnsi" w:hAnsiTheme="minorHAnsi" w:cs="Arial"/>
              </w:rPr>
            </w:pPr>
          </w:p>
        </w:tc>
        <w:tc>
          <w:tcPr>
            <w:tcW w:w="1586" w:type="dxa"/>
          </w:tcPr>
          <w:p w:rsidR="00D57DD5" w:rsidRPr="00FB233F" w:rsidRDefault="00D57DD5" w:rsidP="00CE7B23">
            <w:pPr>
              <w:jc w:val="center"/>
              <w:rPr>
                <w:rFonts w:asciiTheme="minorHAnsi" w:hAnsiTheme="minorHAnsi" w:cs="Arial"/>
              </w:rPr>
            </w:pPr>
          </w:p>
        </w:tc>
        <w:tc>
          <w:tcPr>
            <w:tcW w:w="746" w:type="dxa"/>
          </w:tcPr>
          <w:p w:rsidR="00D57DD5" w:rsidRPr="00FB233F" w:rsidRDefault="00D57DD5" w:rsidP="00CE7B23">
            <w:pPr>
              <w:jc w:val="center"/>
              <w:rPr>
                <w:rFonts w:asciiTheme="minorHAnsi" w:hAnsiTheme="minorHAnsi" w:cs="Arial"/>
              </w:rPr>
            </w:pPr>
          </w:p>
        </w:tc>
        <w:tc>
          <w:tcPr>
            <w:tcW w:w="1586" w:type="dxa"/>
          </w:tcPr>
          <w:p w:rsidR="00D57DD5" w:rsidRPr="00FB233F" w:rsidRDefault="00D57DD5" w:rsidP="00CE7B23">
            <w:pPr>
              <w:jc w:val="center"/>
              <w:rPr>
                <w:rFonts w:asciiTheme="minorHAnsi" w:hAnsiTheme="minorHAnsi" w:cs="Arial"/>
              </w:rPr>
            </w:pPr>
          </w:p>
        </w:tc>
        <w:tc>
          <w:tcPr>
            <w:tcW w:w="1026" w:type="dxa"/>
          </w:tcPr>
          <w:p w:rsidR="00D57DD5" w:rsidRPr="00FB233F" w:rsidRDefault="00D57DD5" w:rsidP="00CE7B23">
            <w:pPr>
              <w:jc w:val="center"/>
              <w:rPr>
                <w:rFonts w:asciiTheme="minorHAnsi" w:hAnsiTheme="minorHAnsi" w:cs="Arial"/>
              </w:rPr>
            </w:pPr>
          </w:p>
        </w:tc>
        <w:tc>
          <w:tcPr>
            <w:tcW w:w="933" w:type="dxa"/>
          </w:tcPr>
          <w:p w:rsidR="00D57DD5" w:rsidRPr="00FB233F" w:rsidRDefault="00D57DD5" w:rsidP="00CE7B23">
            <w:pPr>
              <w:jc w:val="center"/>
              <w:rPr>
                <w:rFonts w:asciiTheme="minorHAnsi" w:hAnsiTheme="minorHAnsi" w:cs="Arial"/>
              </w:rPr>
            </w:pPr>
          </w:p>
        </w:tc>
        <w:tc>
          <w:tcPr>
            <w:tcW w:w="1772" w:type="dxa"/>
          </w:tcPr>
          <w:p w:rsidR="00D57DD5" w:rsidRPr="00FB233F" w:rsidRDefault="00D57DD5" w:rsidP="00CE7B23">
            <w:pPr>
              <w:jc w:val="center"/>
              <w:rPr>
                <w:rFonts w:asciiTheme="minorHAnsi" w:hAnsiTheme="minorHAnsi" w:cs="Arial"/>
              </w:rPr>
            </w:pPr>
          </w:p>
        </w:tc>
      </w:tr>
      <w:tr w:rsidR="00CE7B23" w:rsidRPr="00FB233F" w:rsidTr="00B72349">
        <w:trPr>
          <w:trHeight w:val="244"/>
        </w:trPr>
        <w:tc>
          <w:tcPr>
            <w:tcW w:w="2612" w:type="dxa"/>
            <w:shd w:val="clear" w:color="auto" w:fill="D9D9D9" w:themeFill="background1" w:themeFillShade="D9"/>
            <w:vAlign w:val="center"/>
          </w:tcPr>
          <w:p w:rsidR="00CE7B23" w:rsidRPr="00FB233F" w:rsidRDefault="00CE7B23" w:rsidP="00CE7B23">
            <w:pPr>
              <w:rPr>
                <w:rFonts w:asciiTheme="minorHAnsi" w:hAnsiTheme="minorHAnsi" w:cs="Arial"/>
              </w:rPr>
            </w:pPr>
            <w:r w:rsidRPr="00FB233F">
              <w:rPr>
                <w:rFonts w:asciiTheme="minorHAnsi" w:hAnsiTheme="minorHAnsi" w:cs="Arial"/>
              </w:rPr>
              <w:t>Campus Safety</w:t>
            </w:r>
          </w:p>
        </w:tc>
        <w:tc>
          <w:tcPr>
            <w:tcW w:w="1680"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746"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1026" w:type="dxa"/>
          </w:tcPr>
          <w:p w:rsidR="00CE7B23" w:rsidRPr="00FB233F" w:rsidRDefault="00CE7B23" w:rsidP="00CE7B23">
            <w:pPr>
              <w:jc w:val="center"/>
              <w:rPr>
                <w:rFonts w:asciiTheme="minorHAnsi" w:hAnsiTheme="minorHAnsi" w:cs="Arial"/>
              </w:rPr>
            </w:pPr>
          </w:p>
        </w:tc>
        <w:tc>
          <w:tcPr>
            <w:tcW w:w="933" w:type="dxa"/>
          </w:tcPr>
          <w:p w:rsidR="00CE7B23" w:rsidRPr="00FB233F" w:rsidRDefault="00CE7B23" w:rsidP="00CE7B23">
            <w:pPr>
              <w:jc w:val="center"/>
              <w:rPr>
                <w:rFonts w:asciiTheme="minorHAnsi" w:hAnsiTheme="minorHAnsi" w:cs="Arial"/>
              </w:rPr>
            </w:pPr>
          </w:p>
        </w:tc>
        <w:tc>
          <w:tcPr>
            <w:tcW w:w="1772" w:type="dxa"/>
          </w:tcPr>
          <w:p w:rsidR="00CE7B23" w:rsidRPr="00FB233F" w:rsidRDefault="00CE7B23" w:rsidP="00CE7B23">
            <w:pPr>
              <w:jc w:val="center"/>
              <w:rPr>
                <w:rFonts w:asciiTheme="minorHAnsi" w:hAnsiTheme="minorHAnsi" w:cs="Arial"/>
              </w:rPr>
            </w:pPr>
          </w:p>
        </w:tc>
      </w:tr>
      <w:tr w:rsidR="00CE7B23" w:rsidRPr="00FB233F" w:rsidTr="00B72349">
        <w:trPr>
          <w:trHeight w:val="259"/>
        </w:trPr>
        <w:tc>
          <w:tcPr>
            <w:tcW w:w="2612" w:type="dxa"/>
            <w:shd w:val="clear" w:color="auto" w:fill="D9D9D9" w:themeFill="background1" w:themeFillShade="D9"/>
            <w:vAlign w:val="center"/>
          </w:tcPr>
          <w:p w:rsidR="00CE7B23" w:rsidRPr="00FB233F" w:rsidRDefault="00CE7B23" w:rsidP="00CE7B23">
            <w:pPr>
              <w:rPr>
                <w:rFonts w:asciiTheme="minorHAnsi" w:hAnsiTheme="minorHAnsi" w:cs="Arial"/>
              </w:rPr>
            </w:pPr>
            <w:r w:rsidRPr="00FB233F">
              <w:rPr>
                <w:rFonts w:asciiTheme="minorHAnsi" w:hAnsiTheme="minorHAnsi" w:cs="Arial"/>
              </w:rPr>
              <w:t>Res. Life</w:t>
            </w:r>
          </w:p>
        </w:tc>
        <w:tc>
          <w:tcPr>
            <w:tcW w:w="1680"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746"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1026" w:type="dxa"/>
          </w:tcPr>
          <w:p w:rsidR="00CE7B23" w:rsidRPr="00FB233F" w:rsidRDefault="00CE7B23" w:rsidP="00CE7B23">
            <w:pPr>
              <w:jc w:val="center"/>
              <w:rPr>
                <w:rFonts w:asciiTheme="minorHAnsi" w:hAnsiTheme="minorHAnsi" w:cs="Arial"/>
              </w:rPr>
            </w:pPr>
          </w:p>
        </w:tc>
        <w:tc>
          <w:tcPr>
            <w:tcW w:w="933" w:type="dxa"/>
          </w:tcPr>
          <w:p w:rsidR="00CE7B23" w:rsidRPr="00FB233F" w:rsidRDefault="00CE7B23" w:rsidP="00CE7B23">
            <w:pPr>
              <w:jc w:val="center"/>
              <w:rPr>
                <w:rFonts w:asciiTheme="minorHAnsi" w:hAnsiTheme="minorHAnsi" w:cs="Arial"/>
              </w:rPr>
            </w:pPr>
          </w:p>
        </w:tc>
        <w:tc>
          <w:tcPr>
            <w:tcW w:w="1772" w:type="dxa"/>
          </w:tcPr>
          <w:p w:rsidR="00CE7B23" w:rsidRPr="00FB233F" w:rsidRDefault="00CE7B23" w:rsidP="00CE7B23">
            <w:pPr>
              <w:jc w:val="center"/>
              <w:rPr>
                <w:rFonts w:asciiTheme="minorHAnsi" w:hAnsiTheme="minorHAnsi" w:cs="Arial"/>
              </w:rPr>
            </w:pPr>
          </w:p>
        </w:tc>
      </w:tr>
      <w:tr w:rsidR="00CE7B23" w:rsidRPr="00FB233F" w:rsidTr="00B72349">
        <w:trPr>
          <w:trHeight w:val="244"/>
        </w:trPr>
        <w:tc>
          <w:tcPr>
            <w:tcW w:w="2612" w:type="dxa"/>
            <w:shd w:val="clear" w:color="auto" w:fill="D9D9D9" w:themeFill="background1" w:themeFillShade="D9"/>
            <w:vAlign w:val="center"/>
          </w:tcPr>
          <w:p w:rsidR="00CE7B23" w:rsidRPr="00FB233F" w:rsidRDefault="00CE7B23" w:rsidP="00CE7B23">
            <w:pPr>
              <w:rPr>
                <w:rFonts w:asciiTheme="minorHAnsi" w:hAnsiTheme="minorHAnsi" w:cs="Arial"/>
              </w:rPr>
            </w:pPr>
            <w:r w:rsidRPr="00FB233F">
              <w:rPr>
                <w:rFonts w:asciiTheme="minorHAnsi" w:hAnsiTheme="minorHAnsi" w:cs="Arial"/>
              </w:rPr>
              <w:t>Academic</w:t>
            </w:r>
          </w:p>
        </w:tc>
        <w:tc>
          <w:tcPr>
            <w:tcW w:w="1680"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746" w:type="dxa"/>
          </w:tcPr>
          <w:p w:rsidR="00CE7B23" w:rsidRPr="00FB233F" w:rsidRDefault="0060121E" w:rsidP="00CE7B23">
            <w:pPr>
              <w:jc w:val="center"/>
              <w:rPr>
                <w:rFonts w:asciiTheme="minorHAnsi" w:hAnsiTheme="minorHAnsi" w:cs="Arial"/>
              </w:rPr>
            </w:pPr>
            <w:r w:rsidRPr="00FB233F">
              <w:rPr>
                <w:rFonts w:asciiTheme="minorHAnsi" w:hAnsiTheme="minorHAnsi" w:cs="Arial"/>
              </w:rPr>
              <w:t>1</w:t>
            </w:r>
          </w:p>
        </w:tc>
        <w:tc>
          <w:tcPr>
            <w:tcW w:w="1586" w:type="dxa"/>
          </w:tcPr>
          <w:p w:rsidR="00CE7B23" w:rsidRPr="00FB233F" w:rsidRDefault="00CE7B23" w:rsidP="00CE7B23">
            <w:pPr>
              <w:jc w:val="center"/>
              <w:rPr>
                <w:rFonts w:asciiTheme="minorHAnsi" w:hAnsiTheme="minorHAnsi" w:cs="Arial"/>
              </w:rPr>
            </w:pPr>
          </w:p>
        </w:tc>
        <w:tc>
          <w:tcPr>
            <w:tcW w:w="1026" w:type="dxa"/>
          </w:tcPr>
          <w:p w:rsidR="00CE7B23" w:rsidRPr="00FB233F" w:rsidRDefault="00CE7B23" w:rsidP="00CE7B23">
            <w:pPr>
              <w:jc w:val="center"/>
              <w:rPr>
                <w:rFonts w:asciiTheme="minorHAnsi" w:hAnsiTheme="minorHAnsi" w:cs="Arial"/>
              </w:rPr>
            </w:pPr>
          </w:p>
        </w:tc>
        <w:tc>
          <w:tcPr>
            <w:tcW w:w="933" w:type="dxa"/>
          </w:tcPr>
          <w:p w:rsidR="00CE7B23" w:rsidRPr="00FB233F" w:rsidRDefault="00CE7B23" w:rsidP="00CE7B23">
            <w:pPr>
              <w:jc w:val="center"/>
              <w:rPr>
                <w:rFonts w:asciiTheme="minorHAnsi" w:hAnsiTheme="minorHAnsi" w:cs="Arial"/>
              </w:rPr>
            </w:pPr>
          </w:p>
        </w:tc>
        <w:tc>
          <w:tcPr>
            <w:tcW w:w="1772" w:type="dxa"/>
          </w:tcPr>
          <w:p w:rsidR="00CE7B23" w:rsidRPr="00FB233F" w:rsidRDefault="00CE7B23" w:rsidP="00CE7B23">
            <w:pPr>
              <w:jc w:val="center"/>
              <w:rPr>
                <w:rFonts w:asciiTheme="minorHAnsi" w:hAnsiTheme="minorHAnsi" w:cs="Arial"/>
              </w:rPr>
            </w:pPr>
          </w:p>
        </w:tc>
      </w:tr>
      <w:tr w:rsidR="00CE7B23" w:rsidRPr="00FB233F" w:rsidTr="00B72349">
        <w:trPr>
          <w:trHeight w:val="259"/>
        </w:trPr>
        <w:tc>
          <w:tcPr>
            <w:tcW w:w="2612" w:type="dxa"/>
            <w:shd w:val="clear" w:color="auto" w:fill="D9D9D9" w:themeFill="background1" w:themeFillShade="D9"/>
            <w:vAlign w:val="center"/>
          </w:tcPr>
          <w:p w:rsidR="00CE7B23" w:rsidRPr="00FB233F" w:rsidRDefault="00CE7B23" w:rsidP="00CE7B23">
            <w:pPr>
              <w:rPr>
                <w:rFonts w:asciiTheme="minorHAnsi" w:hAnsiTheme="minorHAnsi" w:cs="Arial"/>
              </w:rPr>
            </w:pPr>
            <w:r w:rsidRPr="00FB233F">
              <w:rPr>
                <w:rFonts w:asciiTheme="minorHAnsi" w:hAnsiTheme="minorHAnsi" w:cs="Arial"/>
              </w:rPr>
              <w:t>Univ. Comm.</w:t>
            </w:r>
          </w:p>
        </w:tc>
        <w:tc>
          <w:tcPr>
            <w:tcW w:w="1680" w:type="dxa"/>
          </w:tcPr>
          <w:p w:rsidR="00CE7B23" w:rsidRPr="00FB233F" w:rsidRDefault="00CE7B23" w:rsidP="00CE7B23">
            <w:pPr>
              <w:jc w:val="center"/>
              <w:rPr>
                <w:rFonts w:asciiTheme="minorHAnsi" w:hAnsiTheme="minorHAnsi" w:cs="Arial"/>
              </w:rPr>
            </w:pPr>
          </w:p>
        </w:tc>
        <w:tc>
          <w:tcPr>
            <w:tcW w:w="1586" w:type="dxa"/>
          </w:tcPr>
          <w:p w:rsidR="00CE7B23" w:rsidRPr="00FB233F" w:rsidRDefault="0060121E" w:rsidP="00CE7B23">
            <w:pPr>
              <w:jc w:val="center"/>
              <w:rPr>
                <w:rFonts w:asciiTheme="minorHAnsi" w:hAnsiTheme="minorHAnsi" w:cs="Arial"/>
              </w:rPr>
            </w:pPr>
            <w:r w:rsidRPr="00FB233F">
              <w:rPr>
                <w:rFonts w:asciiTheme="minorHAnsi" w:hAnsiTheme="minorHAnsi" w:cs="Arial"/>
              </w:rPr>
              <w:t>1</w:t>
            </w:r>
          </w:p>
        </w:tc>
        <w:tc>
          <w:tcPr>
            <w:tcW w:w="746"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1026" w:type="dxa"/>
          </w:tcPr>
          <w:p w:rsidR="00CE7B23" w:rsidRPr="00FB233F" w:rsidRDefault="00CE7B23" w:rsidP="00CE7B23">
            <w:pPr>
              <w:jc w:val="center"/>
              <w:rPr>
                <w:rFonts w:asciiTheme="minorHAnsi" w:hAnsiTheme="minorHAnsi" w:cs="Arial"/>
              </w:rPr>
            </w:pPr>
          </w:p>
        </w:tc>
        <w:tc>
          <w:tcPr>
            <w:tcW w:w="933" w:type="dxa"/>
          </w:tcPr>
          <w:p w:rsidR="00CE7B23" w:rsidRPr="00FB233F" w:rsidRDefault="00CE7B23" w:rsidP="00CE7B23">
            <w:pPr>
              <w:jc w:val="center"/>
              <w:rPr>
                <w:rFonts w:asciiTheme="minorHAnsi" w:hAnsiTheme="minorHAnsi" w:cs="Arial"/>
              </w:rPr>
            </w:pPr>
          </w:p>
        </w:tc>
        <w:tc>
          <w:tcPr>
            <w:tcW w:w="1772" w:type="dxa"/>
          </w:tcPr>
          <w:p w:rsidR="00CE7B23" w:rsidRPr="00FB233F" w:rsidRDefault="00CE7B23" w:rsidP="00CE7B23">
            <w:pPr>
              <w:jc w:val="center"/>
              <w:rPr>
                <w:rFonts w:asciiTheme="minorHAnsi" w:hAnsiTheme="minorHAnsi" w:cs="Arial"/>
              </w:rPr>
            </w:pPr>
          </w:p>
        </w:tc>
      </w:tr>
      <w:tr w:rsidR="00CE7B23" w:rsidRPr="00FB233F" w:rsidTr="00B72349">
        <w:trPr>
          <w:trHeight w:val="259"/>
        </w:trPr>
        <w:tc>
          <w:tcPr>
            <w:tcW w:w="2612" w:type="dxa"/>
            <w:shd w:val="clear" w:color="auto" w:fill="D9D9D9" w:themeFill="background1" w:themeFillShade="D9"/>
            <w:vAlign w:val="center"/>
          </w:tcPr>
          <w:p w:rsidR="00CE7B23" w:rsidRPr="00FB233F" w:rsidRDefault="00CE7B23" w:rsidP="00CE7B23">
            <w:pPr>
              <w:rPr>
                <w:rFonts w:asciiTheme="minorHAnsi" w:hAnsiTheme="minorHAnsi" w:cs="Arial"/>
              </w:rPr>
            </w:pPr>
            <w:r w:rsidRPr="00FB233F">
              <w:rPr>
                <w:rFonts w:asciiTheme="minorHAnsi" w:hAnsiTheme="minorHAnsi" w:cs="Arial"/>
              </w:rPr>
              <w:t>Conf. &amp; Events</w:t>
            </w:r>
          </w:p>
        </w:tc>
        <w:tc>
          <w:tcPr>
            <w:tcW w:w="1680"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746" w:type="dxa"/>
          </w:tcPr>
          <w:p w:rsidR="00CE7B23" w:rsidRPr="00FB233F" w:rsidRDefault="00CE7B23" w:rsidP="00CE7B23">
            <w:pPr>
              <w:jc w:val="center"/>
              <w:rPr>
                <w:rFonts w:asciiTheme="minorHAnsi" w:hAnsiTheme="minorHAnsi" w:cs="Arial"/>
              </w:rPr>
            </w:pPr>
          </w:p>
        </w:tc>
        <w:tc>
          <w:tcPr>
            <w:tcW w:w="1586" w:type="dxa"/>
          </w:tcPr>
          <w:p w:rsidR="00CE7B23" w:rsidRPr="00FB233F" w:rsidRDefault="00CE7B23" w:rsidP="00CE7B23">
            <w:pPr>
              <w:jc w:val="center"/>
              <w:rPr>
                <w:rFonts w:asciiTheme="minorHAnsi" w:hAnsiTheme="minorHAnsi" w:cs="Arial"/>
              </w:rPr>
            </w:pPr>
          </w:p>
        </w:tc>
        <w:tc>
          <w:tcPr>
            <w:tcW w:w="1026" w:type="dxa"/>
          </w:tcPr>
          <w:p w:rsidR="00CE7B23" w:rsidRPr="00FB233F" w:rsidRDefault="00CE7B23" w:rsidP="00CE7B23">
            <w:pPr>
              <w:jc w:val="center"/>
              <w:rPr>
                <w:rFonts w:asciiTheme="minorHAnsi" w:hAnsiTheme="minorHAnsi" w:cs="Arial"/>
              </w:rPr>
            </w:pPr>
          </w:p>
        </w:tc>
        <w:tc>
          <w:tcPr>
            <w:tcW w:w="933" w:type="dxa"/>
          </w:tcPr>
          <w:p w:rsidR="00CE7B23" w:rsidRPr="00FB233F" w:rsidRDefault="00CE7B23" w:rsidP="00CE7B23">
            <w:pPr>
              <w:jc w:val="center"/>
              <w:rPr>
                <w:rFonts w:asciiTheme="minorHAnsi" w:hAnsiTheme="minorHAnsi" w:cs="Arial"/>
              </w:rPr>
            </w:pPr>
          </w:p>
        </w:tc>
        <w:tc>
          <w:tcPr>
            <w:tcW w:w="1772" w:type="dxa"/>
          </w:tcPr>
          <w:p w:rsidR="00CE7B23" w:rsidRPr="00FB233F" w:rsidRDefault="00CE7B23" w:rsidP="00CE7B23">
            <w:pPr>
              <w:jc w:val="center"/>
              <w:rPr>
                <w:rFonts w:asciiTheme="minorHAnsi" w:hAnsiTheme="minorHAnsi" w:cs="Arial"/>
              </w:rPr>
            </w:pPr>
          </w:p>
        </w:tc>
      </w:tr>
    </w:tbl>
    <w:p w:rsidR="00CC38CE" w:rsidRPr="00FB233F" w:rsidRDefault="00CC38CE" w:rsidP="00532375">
      <w:pPr>
        <w:rPr>
          <w:rFonts w:asciiTheme="minorHAnsi" w:hAnsiTheme="minorHAnsi" w:cs="Arial"/>
        </w:rPr>
      </w:pPr>
    </w:p>
    <w:p w:rsidR="002856B6" w:rsidRPr="00FB233F" w:rsidRDefault="002856B6" w:rsidP="008862EF">
      <w:pPr>
        <w:rPr>
          <w:rFonts w:asciiTheme="minorHAnsi" w:hAnsiTheme="minorHAnsi" w:cs="Arial"/>
        </w:rPr>
      </w:pPr>
      <w:r w:rsidRPr="00FB233F">
        <w:rPr>
          <w:rFonts w:asciiTheme="minorHAnsi" w:hAnsiTheme="minorHAnsi" w:cs="Arial"/>
        </w:rPr>
        <w:t xml:space="preserve">At this time last year, we had 16 </w:t>
      </w:r>
      <w:r w:rsidR="00445296" w:rsidRPr="00FB233F">
        <w:rPr>
          <w:rFonts w:asciiTheme="minorHAnsi" w:hAnsiTheme="minorHAnsi" w:cs="Arial"/>
        </w:rPr>
        <w:t xml:space="preserve">incidents with 6 OSHA recordable injuries </w:t>
      </w:r>
      <w:r w:rsidRPr="00FB233F">
        <w:rPr>
          <w:rFonts w:asciiTheme="minorHAnsi" w:hAnsiTheme="minorHAnsi" w:cs="Arial"/>
        </w:rPr>
        <w:t xml:space="preserve">compared to 15 </w:t>
      </w:r>
      <w:r w:rsidR="00445296" w:rsidRPr="00FB233F">
        <w:rPr>
          <w:rFonts w:asciiTheme="minorHAnsi" w:hAnsiTheme="minorHAnsi" w:cs="Arial"/>
        </w:rPr>
        <w:t>injuries with 2</w:t>
      </w:r>
      <w:r w:rsidRPr="00FB233F">
        <w:rPr>
          <w:rFonts w:asciiTheme="minorHAnsi" w:hAnsiTheme="minorHAnsi" w:cs="Arial"/>
        </w:rPr>
        <w:t xml:space="preserve"> </w:t>
      </w:r>
      <w:r w:rsidR="00445296" w:rsidRPr="00FB233F">
        <w:rPr>
          <w:rFonts w:asciiTheme="minorHAnsi" w:hAnsiTheme="minorHAnsi" w:cs="Arial"/>
        </w:rPr>
        <w:t xml:space="preserve">OSHA recordable </w:t>
      </w:r>
      <w:r w:rsidRPr="00FB233F">
        <w:rPr>
          <w:rFonts w:asciiTheme="minorHAnsi" w:hAnsiTheme="minorHAnsi" w:cs="Arial"/>
        </w:rPr>
        <w:t xml:space="preserve">this year.   No lost time this year or last.  </w:t>
      </w:r>
    </w:p>
    <w:p w:rsidR="002856B6" w:rsidRPr="00FB233F" w:rsidRDefault="002856B6" w:rsidP="008862EF">
      <w:pPr>
        <w:rPr>
          <w:rFonts w:asciiTheme="minorHAnsi" w:hAnsiTheme="minorHAnsi" w:cs="Arial"/>
        </w:rPr>
      </w:pPr>
    </w:p>
    <w:p w:rsidR="007A5E8B" w:rsidRPr="00FB233F" w:rsidRDefault="00DB2814" w:rsidP="00DB2814">
      <w:pPr>
        <w:rPr>
          <w:rFonts w:asciiTheme="minorHAnsi" w:hAnsiTheme="minorHAnsi" w:cs="Arial"/>
          <w:b/>
        </w:rPr>
      </w:pPr>
      <w:r w:rsidRPr="00FB233F">
        <w:rPr>
          <w:rFonts w:asciiTheme="minorHAnsi" w:hAnsiTheme="minorHAnsi" w:cs="Arial"/>
          <w:b/>
        </w:rPr>
        <w:t xml:space="preserve">New Business: </w:t>
      </w:r>
    </w:p>
    <w:p w:rsidR="00DB2814" w:rsidRPr="00FB233F" w:rsidRDefault="007A5E8B" w:rsidP="005F4272">
      <w:pPr>
        <w:pStyle w:val="ListParagraph"/>
        <w:numPr>
          <w:ilvl w:val="0"/>
          <w:numId w:val="12"/>
        </w:numPr>
        <w:rPr>
          <w:rFonts w:asciiTheme="minorHAnsi" w:hAnsiTheme="minorHAnsi" w:cs="Arial"/>
        </w:rPr>
      </w:pPr>
      <w:r w:rsidRPr="00FB233F">
        <w:rPr>
          <w:rFonts w:asciiTheme="minorHAnsi" w:hAnsiTheme="minorHAnsi" w:cs="Arial"/>
        </w:rPr>
        <w:t xml:space="preserve">Terry Farrar is interested in teaching an additional First Aid class during the summer.  More details to follow. </w:t>
      </w:r>
    </w:p>
    <w:p w:rsidR="00FB233F" w:rsidRPr="00FB233F" w:rsidRDefault="00FB233F" w:rsidP="00FB233F">
      <w:pPr>
        <w:pStyle w:val="ListParagraph"/>
        <w:rPr>
          <w:rFonts w:asciiTheme="minorHAnsi" w:hAnsiTheme="minorHAnsi" w:cs="Arial"/>
        </w:rPr>
      </w:pPr>
    </w:p>
    <w:p w:rsidR="00A2541F" w:rsidRPr="00FB233F" w:rsidRDefault="00D62EE3" w:rsidP="00A2541F">
      <w:pPr>
        <w:pStyle w:val="ListParagraph"/>
        <w:numPr>
          <w:ilvl w:val="0"/>
          <w:numId w:val="12"/>
        </w:numPr>
        <w:rPr>
          <w:rFonts w:asciiTheme="minorHAnsi" w:hAnsiTheme="minorHAnsi"/>
        </w:rPr>
      </w:pPr>
      <w:r w:rsidRPr="00FB233F">
        <w:rPr>
          <w:rFonts w:asciiTheme="minorHAnsi" w:hAnsiTheme="minorHAnsi" w:cs="Arial"/>
        </w:rPr>
        <w:t xml:space="preserve">Campus Life Committee proposal to remove faculty </w:t>
      </w:r>
      <w:r w:rsidR="00CD4366" w:rsidRPr="00FB233F">
        <w:rPr>
          <w:rFonts w:asciiTheme="minorHAnsi" w:hAnsiTheme="minorHAnsi" w:cs="Arial"/>
        </w:rPr>
        <w:t xml:space="preserve">representative from Safety Committee.   Since 1990s Campus Life has had a representative on the Safety Committee.  </w:t>
      </w:r>
      <w:r w:rsidR="00A2541F" w:rsidRPr="00FB233F">
        <w:rPr>
          <w:rFonts w:asciiTheme="minorHAnsi" w:hAnsiTheme="minorHAnsi" w:cs="Arial"/>
        </w:rPr>
        <w:t xml:space="preserve">Counting FT and PT there are 300 faculty represented by the Campus Life Committee on PLU’s Safety Committee.  The WA L &amp; I code </w:t>
      </w:r>
      <w:r w:rsidR="00FB233F" w:rsidRPr="00FB233F">
        <w:rPr>
          <w:rFonts w:asciiTheme="minorHAnsi" w:hAnsiTheme="minorHAnsi" w:cs="Arial"/>
        </w:rPr>
        <w:t xml:space="preserve">state that </w:t>
      </w:r>
      <w:r w:rsidR="00A2541F" w:rsidRPr="00FB233F">
        <w:rPr>
          <w:rFonts w:asciiTheme="minorHAnsi" w:hAnsiTheme="minorHAnsi" w:cs="Arial"/>
        </w:rPr>
        <w:t xml:space="preserve">the </w:t>
      </w:r>
      <w:r w:rsidR="00A2541F" w:rsidRPr="00FB233F">
        <w:rPr>
          <w:rFonts w:asciiTheme="minorHAnsi" w:hAnsiTheme="minorHAnsi"/>
        </w:rPr>
        <w:t xml:space="preserve">Safety Committee represents various segments of the employer's employees.  </w:t>
      </w:r>
      <w:r w:rsidR="00FB233F" w:rsidRPr="00FB233F">
        <w:rPr>
          <w:rFonts w:asciiTheme="minorHAnsi" w:hAnsiTheme="minorHAnsi"/>
        </w:rPr>
        <w:t>For PLU, t</w:t>
      </w:r>
      <w:r w:rsidR="00A2541F" w:rsidRPr="00FB233F">
        <w:rPr>
          <w:rFonts w:asciiTheme="minorHAnsi" w:hAnsiTheme="minorHAnsi"/>
        </w:rPr>
        <w:t>he faculty represents approximately 1/3 of PLU’s employees.  Joe attended the latest meeting of the Campus Life Committee and they voted to postpone removing the SC representative</w:t>
      </w:r>
      <w:r w:rsidR="00FB233F">
        <w:rPr>
          <w:rFonts w:asciiTheme="minorHAnsi" w:hAnsiTheme="minorHAnsi"/>
        </w:rPr>
        <w:t>,</w:t>
      </w:r>
      <w:r w:rsidR="00A2541F" w:rsidRPr="00FB233F">
        <w:rPr>
          <w:rFonts w:asciiTheme="minorHAnsi" w:hAnsiTheme="minorHAnsi"/>
        </w:rPr>
        <w:t xml:space="preserve"> but reserved the right to revisit next year.  </w:t>
      </w:r>
    </w:p>
    <w:p w:rsidR="00A2541F" w:rsidRPr="00FB233F" w:rsidRDefault="00A2541F" w:rsidP="002F1DA1">
      <w:pPr>
        <w:rPr>
          <w:rFonts w:asciiTheme="minorHAnsi" w:hAnsiTheme="minorHAnsi"/>
        </w:rPr>
      </w:pPr>
    </w:p>
    <w:p w:rsidR="002F1DA1" w:rsidRPr="00FB233F" w:rsidRDefault="002F1DA1" w:rsidP="002F1DA1">
      <w:pPr>
        <w:rPr>
          <w:rFonts w:asciiTheme="minorHAnsi" w:hAnsiTheme="minorHAnsi" w:cs="Arial"/>
          <w:b/>
        </w:rPr>
      </w:pPr>
      <w:r w:rsidRPr="00FB233F">
        <w:rPr>
          <w:rFonts w:asciiTheme="minorHAnsi" w:hAnsiTheme="minorHAnsi" w:cs="Arial"/>
          <w:b/>
        </w:rPr>
        <w:t>Future Business:</w:t>
      </w:r>
    </w:p>
    <w:p w:rsidR="00E1219A" w:rsidRPr="00FB233F" w:rsidRDefault="00E1219A" w:rsidP="00E1219A">
      <w:pPr>
        <w:pStyle w:val="ListParagraph"/>
        <w:numPr>
          <w:ilvl w:val="0"/>
          <w:numId w:val="14"/>
        </w:numPr>
        <w:rPr>
          <w:rFonts w:asciiTheme="minorHAnsi" w:hAnsiTheme="minorHAnsi" w:cs="Arial"/>
        </w:rPr>
      </w:pPr>
      <w:r w:rsidRPr="00FB233F">
        <w:rPr>
          <w:rFonts w:asciiTheme="minorHAnsi" w:hAnsiTheme="minorHAnsi" w:cs="Arial"/>
        </w:rPr>
        <w:t>Safety Committee 2015-16 report to the PLU Community</w:t>
      </w:r>
    </w:p>
    <w:p w:rsidR="00E1219A" w:rsidRPr="00FB233F" w:rsidRDefault="00E1219A" w:rsidP="00E1219A">
      <w:pPr>
        <w:pStyle w:val="ListParagraph"/>
        <w:numPr>
          <w:ilvl w:val="0"/>
          <w:numId w:val="14"/>
        </w:numPr>
        <w:rPr>
          <w:rFonts w:asciiTheme="minorHAnsi" w:hAnsiTheme="minorHAnsi" w:cs="Arial"/>
        </w:rPr>
      </w:pPr>
      <w:r w:rsidRPr="00FB233F">
        <w:rPr>
          <w:rFonts w:asciiTheme="minorHAnsi" w:hAnsiTheme="minorHAnsi" w:cs="Arial"/>
        </w:rPr>
        <w:t>Year-end update on SC goals for 2015-16</w:t>
      </w:r>
    </w:p>
    <w:p w:rsidR="002F1DA1" w:rsidRPr="00FB233F" w:rsidRDefault="002F1DA1" w:rsidP="00E1219A">
      <w:pPr>
        <w:pStyle w:val="ListParagraph"/>
        <w:numPr>
          <w:ilvl w:val="0"/>
          <w:numId w:val="14"/>
        </w:numPr>
        <w:rPr>
          <w:rFonts w:asciiTheme="minorHAnsi" w:hAnsiTheme="minorHAnsi" w:cs="Arial"/>
          <w:b/>
        </w:rPr>
      </w:pPr>
      <w:r w:rsidRPr="00FB233F">
        <w:rPr>
          <w:rFonts w:asciiTheme="minorHAnsi" w:hAnsiTheme="minorHAnsi" w:cs="Arial"/>
        </w:rPr>
        <w:t xml:space="preserve">Next meeting date </w:t>
      </w:r>
      <w:r w:rsidR="005F4272" w:rsidRPr="00FB233F">
        <w:rPr>
          <w:rFonts w:asciiTheme="minorHAnsi" w:hAnsiTheme="minorHAnsi" w:cs="Arial"/>
        </w:rPr>
        <w:t>May 19,</w:t>
      </w:r>
      <w:r w:rsidR="00DB2814" w:rsidRPr="00FB233F">
        <w:rPr>
          <w:rFonts w:asciiTheme="minorHAnsi" w:hAnsiTheme="minorHAnsi" w:cs="Arial"/>
        </w:rPr>
        <w:t xml:space="preserve"> 2016</w:t>
      </w:r>
      <w:r w:rsidR="005A14A8" w:rsidRPr="00FB233F">
        <w:rPr>
          <w:rFonts w:asciiTheme="minorHAnsi" w:hAnsiTheme="minorHAnsi" w:cs="Arial"/>
        </w:rPr>
        <w:t xml:space="preserve"> at 8:</w:t>
      </w:r>
      <w:r w:rsidR="00B72349" w:rsidRPr="00FB233F">
        <w:rPr>
          <w:rFonts w:asciiTheme="minorHAnsi" w:hAnsiTheme="minorHAnsi" w:cs="Arial"/>
        </w:rPr>
        <w:t>45</w:t>
      </w:r>
      <w:r w:rsidR="005A14A8" w:rsidRPr="00FB233F">
        <w:rPr>
          <w:rFonts w:asciiTheme="minorHAnsi" w:hAnsiTheme="minorHAnsi" w:cs="Arial"/>
        </w:rPr>
        <w:t xml:space="preserve"> a.m. </w:t>
      </w:r>
      <w:r w:rsidR="00D84E80" w:rsidRPr="00FB233F">
        <w:rPr>
          <w:rFonts w:asciiTheme="minorHAnsi" w:hAnsiTheme="minorHAnsi" w:cs="Arial"/>
        </w:rPr>
        <w:t xml:space="preserve"> </w:t>
      </w:r>
      <w:r w:rsidRPr="00FB233F">
        <w:rPr>
          <w:rFonts w:asciiTheme="minorHAnsi" w:hAnsiTheme="minorHAnsi" w:cs="Arial"/>
        </w:rPr>
        <w:t xml:space="preserve"> </w:t>
      </w:r>
    </w:p>
    <w:p w:rsidR="005A14A8" w:rsidRPr="00FB233F" w:rsidRDefault="005A14A8" w:rsidP="00977AA0">
      <w:pPr>
        <w:rPr>
          <w:rFonts w:asciiTheme="minorHAnsi" w:hAnsiTheme="minorHAnsi" w:cs="Arial"/>
          <w:b/>
        </w:rPr>
      </w:pPr>
    </w:p>
    <w:p w:rsidR="009524B4" w:rsidRPr="00FB233F" w:rsidRDefault="00977AA0" w:rsidP="00977AA0">
      <w:pPr>
        <w:rPr>
          <w:rFonts w:asciiTheme="minorHAnsi" w:hAnsiTheme="minorHAnsi" w:cs="Arial"/>
          <w:b/>
        </w:rPr>
      </w:pPr>
      <w:r w:rsidRPr="00FB233F">
        <w:rPr>
          <w:rFonts w:asciiTheme="minorHAnsi" w:hAnsiTheme="minorHAnsi" w:cs="Arial"/>
          <w:b/>
        </w:rPr>
        <w:t xml:space="preserve">Meeting </w:t>
      </w:r>
      <w:r w:rsidR="00131234" w:rsidRPr="00FB233F">
        <w:rPr>
          <w:rFonts w:asciiTheme="minorHAnsi" w:hAnsiTheme="minorHAnsi" w:cs="Arial"/>
          <w:b/>
        </w:rPr>
        <w:t>Adjourned</w:t>
      </w:r>
      <w:r w:rsidR="00CE7283" w:rsidRPr="00FB233F">
        <w:rPr>
          <w:rFonts w:asciiTheme="minorHAnsi" w:hAnsiTheme="minorHAnsi" w:cs="Arial"/>
          <w:b/>
        </w:rPr>
        <w:t xml:space="preserve">: </w:t>
      </w:r>
      <w:r w:rsidR="00CD610A" w:rsidRPr="00FB233F">
        <w:rPr>
          <w:rFonts w:asciiTheme="minorHAnsi" w:hAnsiTheme="minorHAnsi" w:cs="Arial"/>
          <w:b/>
        </w:rPr>
        <w:t>9:</w:t>
      </w:r>
      <w:r w:rsidR="005D695C" w:rsidRPr="00FB233F">
        <w:rPr>
          <w:rFonts w:asciiTheme="minorHAnsi" w:hAnsiTheme="minorHAnsi" w:cs="Arial"/>
          <w:b/>
        </w:rPr>
        <w:t>26</w:t>
      </w:r>
      <w:r w:rsidR="00B817D9" w:rsidRPr="00FB233F">
        <w:rPr>
          <w:rFonts w:asciiTheme="minorHAnsi" w:hAnsiTheme="minorHAnsi" w:cs="Arial"/>
          <w:b/>
        </w:rPr>
        <w:t xml:space="preserve"> </w:t>
      </w:r>
      <w:r w:rsidR="00CD610A" w:rsidRPr="00FB233F">
        <w:rPr>
          <w:rFonts w:asciiTheme="minorHAnsi" w:hAnsiTheme="minorHAnsi" w:cs="Arial"/>
          <w:b/>
        </w:rPr>
        <w:t>a</w:t>
      </w:r>
      <w:r w:rsidR="00B817D9" w:rsidRPr="00FB233F">
        <w:rPr>
          <w:rFonts w:asciiTheme="minorHAnsi" w:hAnsiTheme="minorHAnsi" w:cs="Arial"/>
          <w:b/>
        </w:rPr>
        <w:t>.</w:t>
      </w:r>
      <w:r w:rsidR="00CD610A" w:rsidRPr="00FB233F">
        <w:rPr>
          <w:rFonts w:asciiTheme="minorHAnsi" w:hAnsiTheme="minorHAnsi" w:cs="Arial"/>
          <w:b/>
        </w:rPr>
        <w:t>m</w:t>
      </w:r>
      <w:r w:rsidR="00B817D9" w:rsidRPr="00FB233F">
        <w:rPr>
          <w:rFonts w:asciiTheme="minorHAnsi" w:hAnsiTheme="minorHAnsi" w:cs="Arial"/>
          <w:b/>
        </w:rPr>
        <w:t>.</w:t>
      </w:r>
      <w:r w:rsidR="00CD610A" w:rsidRPr="00FB233F">
        <w:rPr>
          <w:rFonts w:asciiTheme="minorHAnsi" w:hAnsiTheme="minorHAnsi" w:cs="Arial"/>
          <w:b/>
        </w:rPr>
        <w:t xml:space="preserve"> </w:t>
      </w:r>
    </w:p>
    <w:p w:rsidR="005F1ABB" w:rsidRPr="00FB233F" w:rsidRDefault="005F1ABB" w:rsidP="00977AA0">
      <w:pPr>
        <w:rPr>
          <w:rFonts w:asciiTheme="minorHAnsi" w:hAnsiTheme="minorHAnsi" w:cs="Arial"/>
          <w:b/>
        </w:rPr>
      </w:pPr>
    </w:p>
    <w:p w:rsidR="005F1ABB" w:rsidRPr="00FB233F" w:rsidRDefault="005F1ABB" w:rsidP="00977AA0">
      <w:pPr>
        <w:rPr>
          <w:rFonts w:asciiTheme="minorHAnsi" w:hAnsiTheme="minorHAnsi" w:cs="Arial"/>
          <w:b/>
        </w:rPr>
      </w:pPr>
      <w:r w:rsidRPr="00FB233F">
        <w:rPr>
          <w:rFonts w:asciiTheme="minorHAnsi" w:hAnsiTheme="minorHAnsi" w:cs="Arial"/>
        </w:rPr>
        <w:t>Respectfully submitted</w:t>
      </w:r>
      <w:r w:rsidRPr="00FB233F">
        <w:rPr>
          <w:rFonts w:asciiTheme="minorHAnsi" w:hAnsiTheme="minorHAnsi" w:cs="Arial"/>
          <w:b/>
        </w:rPr>
        <w:t xml:space="preserve">, </w:t>
      </w:r>
    </w:p>
    <w:p w:rsidR="00977AA0" w:rsidRPr="00FB233F" w:rsidRDefault="0080481A" w:rsidP="00977AA0">
      <w:pPr>
        <w:rPr>
          <w:rFonts w:asciiTheme="minorHAnsi" w:hAnsiTheme="minorHAnsi" w:cs="Arial"/>
          <w:b/>
        </w:rPr>
      </w:pPr>
      <w:proofErr w:type="spellStart"/>
      <w:r w:rsidRPr="00FB233F">
        <w:rPr>
          <w:rFonts w:asciiTheme="minorHAnsi" w:hAnsiTheme="minorHAnsi" w:cs="Arial"/>
          <w:b/>
        </w:rPr>
        <w:t>ToniAnn</w:t>
      </w:r>
      <w:proofErr w:type="spellEnd"/>
      <w:r w:rsidRPr="00FB233F">
        <w:rPr>
          <w:rFonts w:asciiTheme="minorHAnsi" w:hAnsiTheme="minorHAnsi" w:cs="Arial"/>
          <w:b/>
        </w:rPr>
        <w:t xml:space="preserve"> Johnson </w:t>
      </w:r>
    </w:p>
    <w:p w:rsidR="00977AA0" w:rsidRPr="00FB233F" w:rsidRDefault="00977AA0" w:rsidP="00977AA0">
      <w:pPr>
        <w:rPr>
          <w:rFonts w:asciiTheme="minorHAnsi" w:hAnsiTheme="minorHAnsi" w:cs="Arial"/>
          <w:b/>
        </w:rPr>
      </w:pPr>
      <w:r w:rsidRPr="00FB233F">
        <w:rPr>
          <w:rFonts w:asciiTheme="minorHAnsi" w:hAnsiTheme="minorHAnsi" w:cs="Arial"/>
          <w:b/>
        </w:rPr>
        <w:t>Secretary</w:t>
      </w:r>
    </w:p>
    <w:sectPr w:rsidR="00977AA0" w:rsidRPr="00FB233F" w:rsidSect="0089570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CC3"/>
    <w:multiLevelType w:val="hybridMultilevel"/>
    <w:tmpl w:val="C2EA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4521"/>
    <w:multiLevelType w:val="hybridMultilevel"/>
    <w:tmpl w:val="7608A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33A9E"/>
    <w:multiLevelType w:val="hybridMultilevel"/>
    <w:tmpl w:val="1AB6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5F0E59"/>
    <w:multiLevelType w:val="hybridMultilevel"/>
    <w:tmpl w:val="4C5E0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8039DB"/>
    <w:multiLevelType w:val="hybridMultilevel"/>
    <w:tmpl w:val="73DA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E08D9"/>
    <w:multiLevelType w:val="hybridMultilevel"/>
    <w:tmpl w:val="61602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8F3B18"/>
    <w:multiLevelType w:val="hybridMultilevel"/>
    <w:tmpl w:val="88E2E72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446064E0"/>
    <w:multiLevelType w:val="hybridMultilevel"/>
    <w:tmpl w:val="57D4D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7524FB"/>
    <w:multiLevelType w:val="hybridMultilevel"/>
    <w:tmpl w:val="3EA8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0365B"/>
    <w:multiLevelType w:val="hybridMultilevel"/>
    <w:tmpl w:val="DC9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11329"/>
    <w:multiLevelType w:val="hybridMultilevel"/>
    <w:tmpl w:val="6D7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15662"/>
    <w:multiLevelType w:val="hybridMultilevel"/>
    <w:tmpl w:val="7C54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1B41A5"/>
    <w:multiLevelType w:val="hybridMultilevel"/>
    <w:tmpl w:val="DCB0D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820D48"/>
    <w:multiLevelType w:val="hybridMultilevel"/>
    <w:tmpl w:val="B9B4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3"/>
  </w:num>
  <w:num w:numId="6">
    <w:abstractNumId w:val="8"/>
  </w:num>
  <w:num w:numId="7">
    <w:abstractNumId w:val="12"/>
  </w:num>
  <w:num w:numId="8">
    <w:abstractNumId w:val="11"/>
  </w:num>
  <w:num w:numId="9">
    <w:abstractNumId w:val="1"/>
  </w:num>
  <w:num w:numId="10">
    <w:abstractNumId w:val="4"/>
  </w:num>
  <w:num w:numId="11">
    <w:abstractNumId w:val="5"/>
  </w:num>
  <w:num w:numId="12">
    <w:abstractNumId w:val="13"/>
  </w:num>
  <w:num w:numId="13">
    <w:abstractNumId w:val="7"/>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B4"/>
    <w:rsid w:val="000013F1"/>
    <w:rsid w:val="00004A7D"/>
    <w:rsid w:val="000066EE"/>
    <w:rsid w:val="00006F07"/>
    <w:rsid w:val="00015DD2"/>
    <w:rsid w:val="0002720C"/>
    <w:rsid w:val="00031686"/>
    <w:rsid w:val="00033C76"/>
    <w:rsid w:val="000345D6"/>
    <w:rsid w:val="00042ACC"/>
    <w:rsid w:val="0006053B"/>
    <w:rsid w:val="00065473"/>
    <w:rsid w:val="000677FE"/>
    <w:rsid w:val="00071EEC"/>
    <w:rsid w:val="000721D8"/>
    <w:rsid w:val="000A247B"/>
    <w:rsid w:val="000C2A0A"/>
    <w:rsid w:val="000C58EA"/>
    <w:rsid w:val="000E067F"/>
    <w:rsid w:val="000E41D7"/>
    <w:rsid w:val="000E5A7E"/>
    <w:rsid w:val="000F3FC9"/>
    <w:rsid w:val="00100302"/>
    <w:rsid w:val="00101267"/>
    <w:rsid w:val="001056E2"/>
    <w:rsid w:val="0011434B"/>
    <w:rsid w:val="00124FF4"/>
    <w:rsid w:val="00126FD5"/>
    <w:rsid w:val="00131234"/>
    <w:rsid w:val="00131EC8"/>
    <w:rsid w:val="00136237"/>
    <w:rsid w:val="00136F17"/>
    <w:rsid w:val="00137C18"/>
    <w:rsid w:val="00137DAE"/>
    <w:rsid w:val="00140B0A"/>
    <w:rsid w:val="00142E72"/>
    <w:rsid w:val="00153798"/>
    <w:rsid w:val="001561FC"/>
    <w:rsid w:val="00163EB8"/>
    <w:rsid w:val="00164918"/>
    <w:rsid w:val="001753C2"/>
    <w:rsid w:val="001756C7"/>
    <w:rsid w:val="00177C33"/>
    <w:rsid w:val="001819FA"/>
    <w:rsid w:val="001875E2"/>
    <w:rsid w:val="001876A4"/>
    <w:rsid w:val="00190442"/>
    <w:rsid w:val="0019795A"/>
    <w:rsid w:val="001A06E2"/>
    <w:rsid w:val="001C5814"/>
    <w:rsid w:val="001C630A"/>
    <w:rsid w:val="001D4FB5"/>
    <w:rsid w:val="001E193F"/>
    <w:rsid w:val="001E6C69"/>
    <w:rsid w:val="00204B48"/>
    <w:rsid w:val="00211964"/>
    <w:rsid w:val="00226F41"/>
    <w:rsid w:val="00252936"/>
    <w:rsid w:val="002537F9"/>
    <w:rsid w:val="002577E5"/>
    <w:rsid w:val="00265B76"/>
    <w:rsid w:val="00266C05"/>
    <w:rsid w:val="00266F72"/>
    <w:rsid w:val="0026704E"/>
    <w:rsid w:val="00272049"/>
    <w:rsid w:val="002856B6"/>
    <w:rsid w:val="00286F17"/>
    <w:rsid w:val="002972E3"/>
    <w:rsid w:val="002A3058"/>
    <w:rsid w:val="002A39EA"/>
    <w:rsid w:val="002A5DF9"/>
    <w:rsid w:val="002B64FC"/>
    <w:rsid w:val="002C0EB6"/>
    <w:rsid w:val="002C35AA"/>
    <w:rsid w:val="002D12CF"/>
    <w:rsid w:val="002D275B"/>
    <w:rsid w:val="002D3FB8"/>
    <w:rsid w:val="002D4608"/>
    <w:rsid w:val="002E03A7"/>
    <w:rsid w:val="002F1DA1"/>
    <w:rsid w:val="002F2DEC"/>
    <w:rsid w:val="002F7BA0"/>
    <w:rsid w:val="00323876"/>
    <w:rsid w:val="003344C9"/>
    <w:rsid w:val="003366C9"/>
    <w:rsid w:val="0035272C"/>
    <w:rsid w:val="00357E66"/>
    <w:rsid w:val="0036132F"/>
    <w:rsid w:val="00376144"/>
    <w:rsid w:val="00381127"/>
    <w:rsid w:val="0038306D"/>
    <w:rsid w:val="003A13C7"/>
    <w:rsid w:val="003A6C65"/>
    <w:rsid w:val="003B17A9"/>
    <w:rsid w:val="003D021A"/>
    <w:rsid w:val="003E6E9C"/>
    <w:rsid w:val="003F0058"/>
    <w:rsid w:val="003F2DC2"/>
    <w:rsid w:val="00402D61"/>
    <w:rsid w:val="0040303D"/>
    <w:rsid w:val="0041081F"/>
    <w:rsid w:val="00410A94"/>
    <w:rsid w:val="00411D5F"/>
    <w:rsid w:val="0041425B"/>
    <w:rsid w:val="0042187F"/>
    <w:rsid w:val="0042494C"/>
    <w:rsid w:val="004273A6"/>
    <w:rsid w:val="00445296"/>
    <w:rsid w:val="004541DB"/>
    <w:rsid w:val="004559BF"/>
    <w:rsid w:val="00455ABB"/>
    <w:rsid w:val="00463392"/>
    <w:rsid w:val="004874DD"/>
    <w:rsid w:val="00490444"/>
    <w:rsid w:val="00495213"/>
    <w:rsid w:val="004B389F"/>
    <w:rsid w:val="004B7285"/>
    <w:rsid w:val="004C0DD1"/>
    <w:rsid w:val="004C5A1A"/>
    <w:rsid w:val="004D05E1"/>
    <w:rsid w:val="004D1AB1"/>
    <w:rsid w:val="004E55DD"/>
    <w:rsid w:val="004F2E39"/>
    <w:rsid w:val="004F7F3A"/>
    <w:rsid w:val="0051279C"/>
    <w:rsid w:val="005127F9"/>
    <w:rsid w:val="005133CB"/>
    <w:rsid w:val="00515D86"/>
    <w:rsid w:val="005200E0"/>
    <w:rsid w:val="00524110"/>
    <w:rsid w:val="00532375"/>
    <w:rsid w:val="00534E2C"/>
    <w:rsid w:val="005361C7"/>
    <w:rsid w:val="00537DB6"/>
    <w:rsid w:val="00546195"/>
    <w:rsid w:val="00553E05"/>
    <w:rsid w:val="00572F0B"/>
    <w:rsid w:val="00575A78"/>
    <w:rsid w:val="005772AB"/>
    <w:rsid w:val="00583D36"/>
    <w:rsid w:val="005976D7"/>
    <w:rsid w:val="005A14A8"/>
    <w:rsid w:val="005A2989"/>
    <w:rsid w:val="005A327D"/>
    <w:rsid w:val="005A79DE"/>
    <w:rsid w:val="005B2CF3"/>
    <w:rsid w:val="005B6596"/>
    <w:rsid w:val="005C0F1B"/>
    <w:rsid w:val="005C21B8"/>
    <w:rsid w:val="005C4AC8"/>
    <w:rsid w:val="005C7EED"/>
    <w:rsid w:val="005D695C"/>
    <w:rsid w:val="005E720B"/>
    <w:rsid w:val="005F1ABB"/>
    <w:rsid w:val="005F4272"/>
    <w:rsid w:val="005F4C1D"/>
    <w:rsid w:val="005F6380"/>
    <w:rsid w:val="0060121E"/>
    <w:rsid w:val="00601F10"/>
    <w:rsid w:val="00610EFC"/>
    <w:rsid w:val="00614072"/>
    <w:rsid w:val="00624C49"/>
    <w:rsid w:val="00625200"/>
    <w:rsid w:val="00633CD1"/>
    <w:rsid w:val="006340B9"/>
    <w:rsid w:val="0063656C"/>
    <w:rsid w:val="006461E1"/>
    <w:rsid w:val="006519CF"/>
    <w:rsid w:val="0065423A"/>
    <w:rsid w:val="00677BEB"/>
    <w:rsid w:val="006861AF"/>
    <w:rsid w:val="006873A8"/>
    <w:rsid w:val="00687978"/>
    <w:rsid w:val="006A4BE5"/>
    <w:rsid w:val="006B0F7F"/>
    <w:rsid w:val="006B2BAB"/>
    <w:rsid w:val="006B5A4D"/>
    <w:rsid w:val="006C51C1"/>
    <w:rsid w:val="006C56DE"/>
    <w:rsid w:val="006C7810"/>
    <w:rsid w:val="006D01C3"/>
    <w:rsid w:val="006D69DD"/>
    <w:rsid w:val="006E1166"/>
    <w:rsid w:val="006E1661"/>
    <w:rsid w:val="006F6260"/>
    <w:rsid w:val="007072C8"/>
    <w:rsid w:val="007200BA"/>
    <w:rsid w:val="00727037"/>
    <w:rsid w:val="00736792"/>
    <w:rsid w:val="00742F22"/>
    <w:rsid w:val="00745EFE"/>
    <w:rsid w:val="00756BB0"/>
    <w:rsid w:val="007654BA"/>
    <w:rsid w:val="0076579E"/>
    <w:rsid w:val="0078154F"/>
    <w:rsid w:val="007825FD"/>
    <w:rsid w:val="007A271E"/>
    <w:rsid w:val="007A5E8B"/>
    <w:rsid w:val="007A7D35"/>
    <w:rsid w:val="007B5EC9"/>
    <w:rsid w:val="007C029E"/>
    <w:rsid w:val="007C652F"/>
    <w:rsid w:val="007D565E"/>
    <w:rsid w:val="007E2FE9"/>
    <w:rsid w:val="007E67C0"/>
    <w:rsid w:val="007F4FDC"/>
    <w:rsid w:val="0080481A"/>
    <w:rsid w:val="00821578"/>
    <w:rsid w:val="00836EA8"/>
    <w:rsid w:val="00845744"/>
    <w:rsid w:val="00852A38"/>
    <w:rsid w:val="008650F7"/>
    <w:rsid w:val="008653EC"/>
    <w:rsid w:val="00867D7C"/>
    <w:rsid w:val="00877397"/>
    <w:rsid w:val="008862EF"/>
    <w:rsid w:val="0089570E"/>
    <w:rsid w:val="0089694D"/>
    <w:rsid w:val="008A34D6"/>
    <w:rsid w:val="008B0437"/>
    <w:rsid w:val="008C2B50"/>
    <w:rsid w:val="008D4B95"/>
    <w:rsid w:val="008D7808"/>
    <w:rsid w:val="008E4829"/>
    <w:rsid w:val="008E5275"/>
    <w:rsid w:val="008F34D3"/>
    <w:rsid w:val="00903DF8"/>
    <w:rsid w:val="009042BA"/>
    <w:rsid w:val="00905D5D"/>
    <w:rsid w:val="00910551"/>
    <w:rsid w:val="00917E15"/>
    <w:rsid w:val="0092236C"/>
    <w:rsid w:val="00933D8B"/>
    <w:rsid w:val="009408E8"/>
    <w:rsid w:val="00943309"/>
    <w:rsid w:val="0095044A"/>
    <w:rsid w:val="009524B4"/>
    <w:rsid w:val="00962516"/>
    <w:rsid w:val="0097292D"/>
    <w:rsid w:val="00977AA0"/>
    <w:rsid w:val="00985C63"/>
    <w:rsid w:val="00990BE0"/>
    <w:rsid w:val="009A0EDA"/>
    <w:rsid w:val="009A2305"/>
    <w:rsid w:val="009A6974"/>
    <w:rsid w:val="009C3445"/>
    <w:rsid w:val="009C3F4D"/>
    <w:rsid w:val="009C4657"/>
    <w:rsid w:val="009C54E8"/>
    <w:rsid w:val="009D5013"/>
    <w:rsid w:val="009E172B"/>
    <w:rsid w:val="009F52C9"/>
    <w:rsid w:val="00A0017B"/>
    <w:rsid w:val="00A00A90"/>
    <w:rsid w:val="00A06891"/>
    <w:rsid w:val="00A07F3E"/>
    <w:rsid w:val="00A11935"/>
    <w:rsid w:val="00A158F8"/>
    <w:rsid w:val="00A2541F"/>
    <w:rsid w:val="00A26041"/>
    <w:rsid w:val="00A26670"/>
    <w:rsid w:val="00A36C33"/>
    <w:rsid w:val="00A40990"/>
    <w:rsid w:val="00A5293C"/>
    <w:rsid w:val="00A53AE0"/>
    <w:rsid w:val="00A643C1"/>
    <w:rsid w:val="00A74B30"/>
    <w:rsid w:val="00A74CA6"/>
    <w:rsid w:val="00A77904"/>
    <w:rsid w:val="00A81A9E"/>
    <w:rsid w:val="00A96F33"/>
    <w:rsid w:val="00AA6A98"/>
    <w:rsid w:val="00AA7A30"/>
    <w:rsid w:val="00AB1085"/>
    <w:rsid w:val="00AB427E"/>
    <w:rsid w:val="00AB45D2"/>
    <w:rsid w:val="00AC17A7"/>
    <w:rsid w:val="00AC3AFE"/>
    <w:rsid w:val="00AC4AF1"/>
    <w:rsid w:val="00AC582F"/>
    <w:rsid w:val="00AC68A9"/>
    <w:rsid w:val="00AE145E"/>
    <w:rsid w:val="00AE537E"/>
    <w:rsid w:val="00AF06F3"/>
    <w:rsid w:val="00B06829"/>
    <w:rsid w:val="00B20A0B"/>
    <w:rsid w:val="00B50AAE"/>
    <w:rsid w:val="00B558A2"/>
    <w:rsid w:val="00B649DC"/>
    <w:rsid w:val="00B67AE3"/>
    <w:rsid w:val="00B72349"/>
    <w:rsid w:val="00B74A4A"/>
    <w:rsid w:val="00B817D9"/>
    <w:rsid w:val="00B82D97"/>
    <w:rsid w:val="00BA721A"/>
    <w:rsid w:val="00BA73A7"/>
    <w:rsid w:val="00BB0000"/>
    <w:rsid w:val="00BB2035"/>
    <w:rsid w:val="00BB4DA4"/>
    <w:rsid w:val="00BC65ED"/>
    <w:rsid w:val="00BD00B3"/>
    <w:rsid w:val="00BE0805"/>
    <w:rsid w:val="00BE112E"/>
    <w:rsid w:val="00BE4094"/>
    <w:rsid w:val="00BE5B2C"/>
    <w:rsid w:val="00BE686A"/>
    <w:rsid w:val="00BE74C1"/>
    <w:rsid w:val="00BE7F1C"/>
    <w:rsid w:val="00BF397A"/>
    <w:rsid w:val="00BF68C9"/>
    <w:rsid w:val="00BF72A4"/>
    <w:rsid w:val="00C02092"/>
    <w:rsid w:val="00C11F63"/>
    <w:rsid w:val="00C17BA4"/>
    <w:rsid w:val="00C23D9C"/>
    <w:rsid w:val="00C26A66"/>
    <w:rsid w:val="00C35E7F"/>
    <w:rsid w:val="00C37351"/>
    <w:rsid w:val="00C3793B"/>
    <w:rsid w:val="00C55FEB"/>
    <w:rsid w:val="00C62294"/>
    <w:rsid w:val="00C63C96"/>
    <w:rsid w:val="00C65F19"/>
    <w:rsid w:val="00C718D1"/>
    <w:rsid w:val="00C77E71"/>
    <w:rsid w:val="00C83C13"/>
    <w:rsid w:val="00CA68AC"/>
    <w:rsid w:val="00CA6F1A"/>
    <w:rsid w:val="00CB2F7E"/>
    <w:rsid w:val="00CB4236"/>
    <w:rsid w:val="00CB46F6"/>
    <w:rsid w:val="00CB7F9D"/>
    <w:rsid w:val="00CC23A8"/>
    <w:rsid w:val="00CC38CE"/>
    <w:rsid w:val="00CC5127"/>
    <w:rsid w:val="00CD4366"/>
    <w:rsid w:val="00CD610A"/>
    <w:rsid w:val="00CE7283"/>
    <w:rsid w:val="00CE7B23"/>
    <w:rsid w:val="00CF6B5B"/>
    <w:rsid w:val="00CF7876"/>
    <w:rsid w:val="00D2417D"/>
    <w:rsid w:val="00D35F23"/>
    <w:rsid w:val="00D36428"/>
    <w:rsid w:val="00D5726E"/>
    <w:rsid w:val="00D57DD5"/>
    <w:rsid w:val="00D608F5"/>
    <w:rsid w:val="00D62EE3"/>
    <w:rsid w:val="00D6479C"/>
    <w:rsid w:val="00D67656"/>
    <w:rsid w:val="00D7233A"/>
    <w:rsid w:val="00D84E80"/>
    <w:rsid w:val="00D9527F"/>
    <w:rsid w:val="00D96226"/>
    <w:rsid w:val="00DA3950"/>
    <w:rsid w:val="00DA4CAE"/>
    <w:rsid w:val="00DA51F0"/>
    <w:rsid w:val="00DB2814"/>
    <w:rsid w:val="00DB7662"/>
    <w:rsid w:val="00DC409F"/>
    <w:rsid w:val="00DC5074"/>
    <w:rsid w:val="00DD2513"/>
    <w:rsid w:val="00DE1EAE"/>
    <w:rsid w:val="00DE2812"/>
    <w:rsid w:val="00DE6C72"/>
    <w:rsid w:val="00DF3726"/>
    <w:rsid w:val="00DF3C47"/>
    <w:rsid w:val="00DF692E"/>
    <w:rsid w:val="00DF73F0"/>
    <w:rsid w:val="00DF7B73"/>
    <w:rsid w:val="00E01077"/>
    <w:rsid w:val="00E01636"/>
    <w:rsid w:val="00E02FEB"/>
    <w:rsid w:val="00E06728"/>
    <w:rsid w:val="00E1219A"/>
    <w:rsid w:val="00E1317C"/>
    <w:rsid w:val="00E238DC"/>
    <w:rsid w:val="00E328BE"/>
    <w:rsid w:val="00E37D14"/>
    <w:rsid w:val="00E43A19"/>
    <w:rsid w:val="00E476AA"/>
    <w:rsid w:val="00E50A7A"/>
    <w:rsid w:val="00E54B38"/>
    <w:rsid w:val="00E630F4"/>
    <w:rsid w:val="00E7306F"/>
    <w:rsid w:val="00E90568"/>
    <w:rsid w:val="00E914C8"/>
    <w:rsid w:val="00EC11C9"/>
    <w:rsid w:val="00EC618A"/>
    <w:rsid w:val="00ED121E"/>
    <w:rsid w:val="00ED1383"/>
    <w:rsid w:val="00F02880"/>
    <w:rsid w:val="00F0499D"/>
    <w:rsid w:val="00F05D81"/>
    <w:rsid w:val="00F17A0D"/>
    <w:rsid w:val="00F202A6"/>
    <w:rsid w:val="00F21742"/>
    <w:rsid w:val="00F3297F"/>
    <w:rsid w:val="00F44D23"/>
    <w:rsid w:val="00F53DA5"/>
    <w:rsid w:val="00F55F93"/>
    <w:rsid w:val="00F568A1"/>
    <w:rsid w:val="00F76553"/>
    <w:rsid w:val="00FA3BE2"/>
    <w:rsid w:val="00FA572A"/>
    <w:rsid w:val="00FA626D"/>
    <w:rsid w:val="00FB233F"/>
    <w:rsid w:val="00FB3B24"/>
    <w:rsid w:val="00FB6FB2"/>
    <w:rsid w:val="00FC171D"/>
    <w:rsid w:val="00FC4A7D"/>
    <w:rsid w:val="00F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B4DA4"/>
    <w:rPr>
      <w:rFonts w:ascii="Segoe UI" w:hAnsi="Segoe UI" w:cs="Segoe UI"/>
      <w:sz w:val="18"/>
      <w:szCs w:val="18"/>
    </w:rPr>
  </w:style>
  <w:style w:type="character" w:customStyle="1" w:styleId="BalloonTextChar">
    <w:name w:val="Balloon Text Char"/>
    <w:basedOn w:val="DefaultParagraphFont"/>
    <w:link w:val="BalloonText"/>
    <w:semiHidden/>
    <w:rsid w:val="00BB4D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B4DA4"/>
    <w:rPr>
      <w:rFonts w:ascii="Segoe UI" w:hAnsi="Segoe UI" w:cs="Segoe UI"/>
      <w:sz w:val="18"/>
      <w:szCs w:val="18"/>
    </w:rPr>
  </w:style>
  <w:style w:type="character" w:customStyle="1" w:styleId="BalloonTextChar">
    <w:name w:val="Balloon Text Char"/>
    <w:basedOn w:val="DefaultParagraphFont"/>
    <w:link w:val="BalloonText"/>
    <w:semiHidden/>
    <w:rsid w:val="00BB4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3324">
      <w:bodyDiv w:val="1"/>
      <w:marLeft w:val="0"/>
      <w:marRight w:val="0"/>
      <w:marTop w:val="0"/>
      <w:marBottom w:val="0"/>
      <w:divBdr>
        <w:top w:val="none" w:sz="0" w:space="0" w:color="auto"/>
        <w:left w:val="none" w:sz="0" w:space="0" w:color="auto"/>
        <w:bottom w:val="none" w:sz="0" w:space="0" w:color="auto"/>
        <w:right w:val="none" w:sz="0" w:space="0" w:color="auto"/>
      </w:divBdr>
      <w:divsChild>
        <w:div w:id="2086023250">
          <w:marLeft w:val="0"/>
          <w:marRight w:val="0"/>
          <w:marTop w:val="0"/>
          <w:marBottom w:val="0"/>
          <w:divBdr>
            <w:top w:val="none" w:sz="0" w:space="0" w:color="auto"/>
            <w:left w:val="none" w:sz="0" w:space="0" w:color="auto"/>
            <w:bottom w:val="none" w:sz="0" w:space="0" w:color="auto"/>
            <w:right w:val="none" w:sz="0" w:space="0" w:color="auto"/>
          </w:divBdr>
        </w:div>
        <w:div w:id="1470778362">
          <w:marLeft w:val="0"/>
          <w:marRight w:val="0"/>
          <w:marTop w:val="0"/>
          <w:marBottom w:val="0"/>
          <w:divBdr>
            <w:top w:val="none" w:sz="0" w:space="0" w:color="auto"/>
            <w:left w:val="none" w:sz="0" w:space="0" w:color="auto"/>
            <w:bottom w:val="none" w:sz="0" w:space="0" w:color="auto"/>
            <w:right w:val="none" w:sz="0" w:space="0" w:color="auto"/>
          </w:divBdr>
        </w:div>
      </w:divsChild>
    </w:div>
    <w:div w:id="1803227153">
      <w:bodyDiv w:val="1"/>
      <w:marLeft w:val="0"/>
      <w:marRight w:val="0"/>
      <w:marTop w:val="0"/>
      <w:marBottom w:val="0"/>
      <w:divBdr>
        <w:top w:val="none" w:sz="0" w:space="0" w:color="auto"/>
        <w:left w:val="none" w:sz="0" w:space="0" w:color="auto"/>
        <w:bottom w:val="none" w:sz="0" w:space="0" w:color="auto"/>
        <w:right w:val="none" w:sz="0" w:space="0" w:color="auto"/>
      </w:divBdr>
      <w:divsChild>
        <w:div w:id="15992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edu/human-resources/wp-content/uploads/sites/141/2014/10/injury-report-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Safety Committee Meeting Minutes</vt:lpstr>
    </vt:vector>
  </TitlesOfParts>
  <Company>Pacific Lutheran University</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 Meeting Minutes</dc:title>
  <dc:creator>northal</dc:creator>
  <cp:lastModifiedBy>bellje</cp:lastModifiedBy>
  <cp:revision>3</cp:revision>
  <cp:lastPrinted>2016-03-14T17:40:00Z</cp:lastPrinted>
  <dcterms:created xsi:type="dcterms:W3CDTF">2016-05-18T16:34:00Z</dcterms:created>
  <dcterms:modified xsi:type="dcterms:W3CDTF">2016-05-18T16:37:00Z</dcterms:modified>
</cp:coreProperties>
</file>