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F3231B" w:rsidRDefault="009524B4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>Safety Committee Meeting Minutes</w:t>
      </w:r>
    </w:p>
    <w:p w:rsidR="009524B4" w:rsidRPr="00F3231B" w:rsidRDefault="00F25DAD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 xml:space="preserve">May 19, 2016 </w:t>
      </w:r>
    </w:p>
    <w:p w:rsidR="009524B4" w:rsidRPr="00F3231B" w:rsidRDefault="002D12CF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 xml:space="preserve">Human Resources (Garfield Station) – </w:t>
      </w:r>
      <w:r w:rsidR="00463392" w:rsidRPr="00F3231B">
        <w:rPr>
          <w:rFonts w:ascii="Arial" w:hAnsi="Arial" w:cs="Arial"/>
          <w:b/>
          <w:sz w:val="22"/>
          <w:szCs w:val="22"/>
        </w:rPr>
        <w:t xml:space="preserve">Meeting Room </w:t>
      </w:r>
      <w:r w:rsidRPr="00F3231B">
        <w:rPr>
          <w:rFonts w:ascii="Arial" w:hAnsi="Arial" w:cs="Arial"/>
          <w:b/>
          <w:sz w:val="22"/>
          <w:szCs w:val="22"/>
        </w:rPr>
        <w:t xml:space="preserve"> </w:t>
      </w:r>
    </w:p>
    <w:p w:rsidR="002D12CF" w:rsidRPr="00F3231B" w:rsidRDefault="00D608F5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>8:45 a.m.</w:t>
      </w:r>
      <w:r w:rsidR="002D12CF" w:rsidRPr="00F3231B">
        <w:rPr>
          <w:rFonts w:ascii="Arial" w:hAnsi="Arial" w:cs="Arial"/>
          <w:b/>
          <w:sz w:val="22"/>
          <w:szCs w:val="22"/>
        </w:rPr>
        <w:t xml:space="preserve"> </w:t>
      </w:r>
    </w:p>
    <w:p w:rsidR="009524B4" w:rsidRPr="00F3231B" w:rsidRDefault="009524B4" w:rsidP="009524B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7BA4" w:rsidRPr="00F3231B" w:rsidRDefault="009524B4" w:rsidP="007A7D35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>Members Present:</w:t>
      </w:r>
      <w:r w:rsidRPr="00F3231B">
        <w:rPr>
          <w:rFonts w:ascii="Arial" w:hAnsi="Arial" w:cs="Arial"/>
          <w:sz w:val="22"/>
          <w:szCs w:val="22"/>
        </w:rPr>
        <w:t xml:space="preserve">  </w:t>
      </w:r>
      <w:r w:rsidR="00F25DAD" w:rsidRPr="00F3231B">
        <w:rPr>
          <w:rFonts w:ascii="Arial" w:hAnsi="Arial" w:cs="Arial"/>
          <w:sz w:val="22"/>
          <w:szCs w:val="22"/>
        </w:rPr>
        <w:t xml:space="preserve">Jason Weaving, chair, </w:t>
      </w:r>
      <w:proofErr w:type="spellStart"/>
      <w:r w:rsidR="00DE2812" w:rsidRPr="00F3231B">
        <w:rPr>
          <w:rFonts w:ascii="Arial" w:hAnsi="Arial" w:cs="Arial"/>
          <w:sz w:val="22"/>
          <w:szCs w:val="22"/>
        </w:rPr>
        <w:t>Hakme</w:t>
      </w:r>
      <w:proofErr w:type="spellEnd"/>
      <w:r w:rsidR="00DF3726" w:rsidRPr="00F3231B">
        <w:rPr>
          <w:rFonts w:ascii="Arial" w:hAnsi="Arial" w:cs="Arial"/>
          <w:sz w:val="22"/>
          <w:szCs w:val="22"/>
        </w:rPr>
        <w:t xml:space="preserve"> Lee, </w:t>
      </w:r>
      <w:r w:rsidR="00C35E7F" w:rsidRPr="00F3231B">
        <w:rPr>
          <w:rFonts w:ascii="Arial" w:hAnsi="Arial" w:cs="Arial"/>
          <w:sz w:val="22"/>
          <w:szCs w:val="22"/>
        </w:rPr>
        <w:t xml:space="preserve">co-chair, Joe Bell, Sue Liden, </w:t>
      </w:r>
      <w:r w:rsidR="00F25DAD" w:rsidRPr="00F3231B">
        <w:rPr>
          <w:rFonts w:ascii="Arial" w:hAnsi="Arial" w:cs="Arial"/>
          <w:sz w:val="22"/>
          <w:szCs w:val="22"/>
        </w:rPr>
        <w:t xml:space="preserve">Tom Harvey, </w:t>
      </w:r>
      <w:r w:rsidR="000A247B" w:rsidRPr="00F3231B">
        <w:rPr>
          <w:rFonts w:ascii="Arial" w:hAnsi="Arial" w:cs="Arial"/>
          <w:sz w:val="22"/>
          <w:szCs w:val="22"/>
        </w:rPr>
        <w:t>Yvonne “</w:t>
      </w:r>
      <w:proofErr w:type="spellStart"/>
      <w:r w:rsidR="000A247B" w:rsidRPr="00F3231B">
        <w:rPr>
          <w:rFonts w:ascii="Arial" w:hAnsi="Arial" w:cs="Arial"/>
          <w:sz w:val="22"/>
          <w:szCs w:val="22"/>
        </w:rPr>
        <w:t>Wulli</w:t>
      </w:r>
      <w:proofErr w:type="spellEnd"/>
      <w:r w:rsidR="000A247B" w:rsidRPr="00F3231B">
        <w:rPr>
          <w:rFonts w:ascii="Arial" w:hAnsi="Arial" w:cs="Arial"/>
          <w:sz w:val="22"/>
          <w:szCs w:val="22"/>
        </w:rPr>
        <w:t>” Butler,</w:t>
      </w:r>
      <w:r w:rsidR="00065473" w:rsidRPr="00F3231B">
        <w:rPr>
          <w:rFonts w:ascii="Arial" w:hAnsi="Arial" w:cs="Arial"/>
          <w:sz w:val="22"/>
          <w:szCs w:val="22"/>
        </w:rPr>
        <w:t xml:space="preserve"> Bethany </w:t>
      </w:r>
      <w:proofErr w:type="spellStart"/>
      <w:r w:rsidR="00065473" w:rsidRPr="00F3231B">
        <w:rPr>
          <w:rFonts w:ascii="Arial" w:hAnsi="Arial" w:cs="Arial"/>
          <w:sz w:val="22"/>
          <w:szCs w:val="22"/>
        </w:rPr>
        <w:t>Piehl</w:t>
      </w:r>
      <w:proofErr w:type="spellEnd"/>
      <w:r w:rsidR="007F6F56" w:rsidRPr="00F3231B">
        <w:rPr>
          <w:rFonts w:ascii="Arial" w:hAnsi="Arial" w:cs="Arial"/>
          <w:sz w:val="22"/>
          <w:szCs w:val="22"/>
        </w:rPr>
        <w:t xml:space="preserve">, Elizabeth </w:t>
      </w:r>
      <w:proofErr w:type="spellStart"/>
      <w:r w:rsidR="007F6F56" w:rsidRPr="00F3231B">
        <w:rPr>
          <w:rFonts w:ascii="Arial" w:hAnsi="Arial" w:cs="Arial"/>
          <w:sz w:val="22"/>
          <w:szCs w:val="22"/>
        </w:rPr>
        <w:t>Capoun</w:t>
      </w:r>
      <w:proofErr w:type="spellEnd"/>
      <w:r w:rsidR="007F6F56" w:rsidRPr="00F3231B">
        <w:rPr>
          <w:rFonts w:ascii="Arial" w:hAnsi="Arial" w:cs="Arial"/>
          <w:sz w:val="22"/>
          <w:szCs w:val="22"/>
        </w:rPr>
        <w:t xml:space="preserve"> </w:t>
      </w:r>
      <w:r w:rsidR="00DE2812" w:rsidRPr="00F3231B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E01077" w:rsidRPr="00F3231B">
        <w:rPr>
          <w:rFonts w:ascii="Arial" w:hAnsi="Arial" w:cs="Arial"/>
          <w:sz w:val="22"/>
          <w:szCs w:val="22"/>
        </w:rPr>
        <w:t>Toni</w:t>
      </w:r>
      <w:r w:rsidR="009C3F4D" w:rsidRPr="00F3231B">
        <w:rPr>
          <w:rFonts w:ascii="Arial" w:hAnsi="Arial" w:cs="Arial"/>
          <w:sz w:val="22"/>
          <w:szCs w:val="22"/>
        </w:rPr>
        <w:t>A</w:t>
      </w:r>
      <w:r w:rsidR="00E01077" w:rsidRPr="00F3231B">
        <w:rPr>
          <w:rFonts w:ascii="Arial" w:hAnsi="Arial" w:cs="Arial"/>
          <w:sz w:val="22"/>
          <w:szCs w:val="22"/>
        </w:rPr>
        <w:t>nn</w:t>
      </w:r>
      <w:proofErr w:type="spellEnd"/>
      <w:r w:rsidR="00E01077" w:rsidRPr="00F3231B">
        <w:rPr>
          <w:rFonts w:ascii="Arial" w:hAnsi="Arial" w:cs="Arial"/>
          <w:sz w:val="22"/>
          <w:szCs w:val="22"/>
        </w:rPr>
        <w:t xml:space="preserve"> Johnson</w:t>
      </w:r>
    </w:p>
    <w:p w:rsidR="00E01077" w:rsidRPr="00F3231B" w:rsidRDefault="00E01077" w:rsidP="007A7D35">
      <w:pPr>
        <w:rPr>
          <w:rFonts w:ascii="Arial" w:hAnsi="Arial" w:cs="Arial"/>
          <w:sz w:val="22"/>
          <w:szCs w:val="22"/>
        </w:rPr>
      </w:pPr>
    </w:p>
    <w:p w:rsidR="00100302" w:rsidRPr="00F3231B" w:rsidRDefault="00E01077" w:rsidP="00AB427E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>Members Not Present</w:t>
      </w:r>
      <w:r w:rsidR="00A26041" w:rsidRPr="00F3231B">
        <w:rPr>
          <w:rFonts w:ascii="Arial" w:hAnsi="Arial" w:cs="Arial"/>
          <w:b/>
          <w:sz w:val="22"/>
          <w:szCs w:val="22"/>
        </w:rPr>
        <w:t>:</w:t>
      </w:r>
      <w:r w:rsidR="00C35E7F" w:rsidRPr="00F3231B">
        <w:rPr>
          <w:rFonts w:ascii="Arial" w:hAnsi="Arial" w:cs="Arial"/>
          <w:sz w:val="22"/>
          <w:szCs w:val="22"/>
        </w:rPr>
        <w:t xml:space="preserve"> </w:t>
      </w:r>
      <w:r w:rsidR="00A26041" w:rsidRPr="00F3231B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A26041" w:rsidRPr="00F3231B">
        <w:rPr>
          <w:rFonts w:ascii="Arial" w:hAnsi="Arial" w:cs="Arial"/>
          <w:sz w:val="22"/>
          <w:szCs w:val="22"/>
        </w:rPr>
        <w:t>Silcox</w:t>
      </w:r>
      <w:proofErr w:type="spellEnd"/>
      <w:r w:rsidR="00A26041" w:rsidRPr="00F3231B">
        <w:rPr>
          <w:rFonts w:ascii="Arial" w:hAnsi="Arial" w:cs="Arial"/>
          <w:sz w:val="22"/>
          <w:szCs w:val="22"/>
        </w:rPr>
        <w:t xml:space="preserve">, </w:t>
      </w:r>
      <w:r w:rsidR="001875E2" w:rsidRPr="00F3231B">
        <w:rPr>
          <w:rFonts w:ascii="Arial" w:hAnsi="Arial" w:cs="Arial"/>
          <w:sz w:val="22"/>
          <w:szCs w:val="22"/>
        </w:rPr>
        <w:t xml:space="preserve">Elisabeth </w:t>
      </w:r>
      <w:proofErr w:type="spellStart"/>
      <w:r w:rsidR="001875E2" w:rsidRPr="00F3231B">
        <w:rPr>
          <w:rFonts w:ascii="Arial" w:hAnsi="Arial" w:cs="Arial"/>
          <w:sz w:val="22"/>
          <w:szCs w:val="22"/>
        </w:rPr>
        <w:t>Esmiol</w:t>
      </w:r>
      <w:proofErr w:type="spellEnd"/>
      <w:r w:rsidR="00F25DAD" w:rsidRPr="00F3231B">
        <w:rPr>
          <w:rFonts w:ascii="Arial" w:hAnsi="Arial" w:cs="Arial"/>
          <w:sz w:val="22"/>
          <w:szCs w:val="22"/>
        </w:rPr>
        <w:t xml:space="preserve">, Aaron Gunther, Dan </w:t>
      </w:r>
      <w:proofErr w:type="spellStart"/>
      <w:r w:rsidR="00F25DAD" w:rsidRPr="00F3231B">
        <w:rPr>
          <w:rFonts w:ascii="Arial" w:hAnsi="Arial" w:cs="Arial"/>
          <w:sz w:val="22"/>
          <w:szCs w:val="22"/>
        </w:rPr>
        <w:t>Hammerquist</w:t>
      </w:r>
      <w:proofErr w:type="spellEnd"/>
      <w:r w:rsidR="00F25DAD" w:rsidRPr="00F3231B">
        <w:rPr>
          <w:rFonts w:ascii="Arial" w:hAnsi="Arial" w:cs="Arial"/>
          <w:sz w:val="22"/>
          <w:szCs w:val="22"/>
        </w:rPr>
        <w:t xml:space="preserve">, </w:t>
      </w:r>
      <w:r w:rsidR="00D363EA" w:rsidRPr="00F3231B">
        <w:rPr>
          <w:rFonts w:ascii="Arial" w:hAnsi="Arial" w:cs="Arial"/>
          <w:sz w:val="22"/>
          <w:szCs w:val="22"/>
        </w:rPr>
        <w:t xml:space="preserve">and </w:t>
      </w:r>
      <w:r w:rsidR="00F25DAD" w:rsidRPr="00F3231B">
        <w:rPr>
          <w:rFonts w:ascii="Arial" w:hAnsi="Arial" w:cs="Arial"/>
          <w:sz w:val="22"/>
          <w:szCs w:val="22"/>
        </w:rPr>
        <w:t xml:space="preserve">Cyndi </w:t>
      </w:r>
      <w:proofErr w:type="spellStart"/>
      <w:r w:rsidR="00F25DAD" w:rsidRPr="00F3231B">
        <w:rPr>
          <w:rFonts w:ascii="Arial" w:hAnsi="Arial" w:cs="Arial"/>
          <w:sz w:val="22"/>
          <w:szCs w:val="22"/>
        </w:rPr>
        <w:t>Wolfer</w:t>
      </w:r>
      <w:proofErr w:type="spellEnd"/>
    </w:p>
    <w:p w:rsidR="0041081F" w:rsidRPr="00F3231B" w:rsidRDefault="0041081F" w:rsidP="00FC171D">
      <w:pPr>
        <w:rPr>
          <w:rFonts w:ascii="Arial" w:hAnsi="Arial" w:cs="Arial"/>
          <w:b/>
          <w:sz w:val="22"/>
          <w:szCs w:val="22"/>
        </w:rPr>
      </w:pPr>
    </w:p>
    <w:p w:rsidR="00FC171D" w:rsidRPr="00F3231B" w:rsidRDefault="00FC171D" w:rsidP="00FC171D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 xml:space="preserve">Approval of </w:t>
      </w:r>
      <w:r w:rsidR="001F7471" w:rsidRPr="00F3231B">
        <w:rPr>
          <w:rFonts w:ascii="Arial" w:hAnsi="Arial" w:cs="Arial"/>
          <w:b/>
          <w:sz w:val="22"/>
          <w:szCs w:val="22"/>
        </w:rPr>
        <w:t xml:space="preserve">April </w:t>
      </w:r>
      <w:r w:rsidR="00D35F23" w:rsidRPr="00F3231B">
        <w:rPr>
          <w:rFonts w:ascii="Arial" w:hAnsi="Arial" w:cs="Arial"/>
          <w:b/>
          <w:sz w:val="22"/>
          <w:szCs w:val="22"/>
        </w:rPr>
        <w:t>2016 Meeting</w:t>
      </w:r>
      <w:r w:rsidRPr="00F3231B">
        <w:rPr>
          <w:rFonts w:ascii="Arial" w:hAnsi="Arial" w:cs="Arial"/>
          <w:b/>
          <w:sz w:val="22"/>
          <w:szCs w:val="22"/>
        </w:rPr>
        <w:t xml:space="preserve"> Minutes:</w:t>
      </w:r>
      <w:r w:rsidRPr="00F3231B">
        <w:rPr>
          <w:rFonts w:ascii="Arial" w:hAnsi="Arial" w:cs="Arial"/>
          <w:sz w:val="22"/>
          <w:szCs w:val="22"/>
        </w:rPr>
        <w:t xml:space="preserve"> </w:t>
      </w:r>
      <w:r w:rsidR="00A26041" w:rsidRPr="00F3231B">
        <w:rPr>
          <w:rFonts w:ascii="Arial" w:hAnsi="Arial" w:cs="Arial"/>
          <w:sz w:val="22"/>
          <w:szCs w:val="22"/>
        </w:rPr>
        <w:t xml:space="preserve"> </w:t>
      </w:r>
      <w:r w:rsidR="00F25DAD" w:rsidRPr="00F3231B">
        <w:rPr>
          <w:rFonts w:ascii="Arial" w:hAnsi="Arial" w:cs="Arial"/>
          <w:sz w:val="22"/>
          <w:szCs w:val="22"/>
        </w:rPr>
        <w:t xml:space="preserve">April </w:t>
      </w:r>
      <w:r w:rsidR="00D35F23" w:rsidRPr="00F3231B">
        <w:rPr>
          <w:rFonts w:ascii="Arial" w:hAnsi="Arial" w:cs="Arial"/>
          <w:sz w:val="22"/>
          <w:szCs w:val="22"/>
        </w:rPr>
        <w:t>minutes</w:t>
      </w:r>
      <w:r w:rsidR="00AB427E" w:rsidRPr="00F3231B">
        <w:rPr>
          <w:rFonts w:ascii="Arial" w:hAnsi="Arial" w:cs="Arial"/>
          <w:sz w:val="22"/>
          <w:szCs w:val="22"/>
        </w:rPr>
        <w:t xml:space="preserve"> approved</w:t>
      </w:r>
      <w:r w:rsidR="00D7233A" w:rsidRPr="00F3231B">
        <w:rPr>
          <w:rFonts w:ascii="Arial" w:hAnsi="Arial" w:cs="Arial"/>
          <w:sz w:val="22"/>
          <w:szCs w:val="22"/>
        </w:rPr>
        <w:t xml:space="preserve">. </w:t>
      </w:r>
    </w:p>
    <w:p w:rsidR="000A247B" w:rsidRPr="00F3231B" w:rsidRDefault="000A247B" w:rsidP="00FC171D">
      <w:pPr>
        <w:rPr>
          <w:rFonts w:ascii="Arial" w:hAnsi="Arial" w:cs="Arial"/>
          <w:sz w:val="22"/>
          <w:szCs w:val="22"/>
        </w:rPr>
      </w:pPr>
    </w:p>
    <w:p w:rsidR="00AB427E" w:rsidRPr="00F3231B" w:rsidRDefault="00100302" w:rsidP="00FC171D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2B64FC" w:rsidRPr="00F3231B" w:rsidRDefault="002B64FC" w:rsidP="00FC171D">
      <w:pPr>
        <w:rPr>
          <w:rFonts w:ascii="Arial" w:hAnsi="Arial" w:cs="Arial"/>
          <w:b/>
          <w:sz w:val="22"/>
          <w:szCs w:val="22"/>
        </w:rPr>
      </w:pPr>
    </w:p>
    <w:p w:rsidR="0042494C" w:rsidRDefault="00463392" w:rsidP="00FC171D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 xml:space="preserve">Additional </w:t>
      </w:r>
      <w:r w:rsidR="00AB427E" w:rsidRPr="00F3231B">
        <w:rPr>
          <w:rFonts w:ascii="Arial" w:hAnsi="Arial" w:cs="Arial"/>
          <w:sz w:val="22"/>
          <w:szCs w:val="22"/>
          <w:u w:val="single"/>
        </w:rPr>
        <w:t>Safety Concerns</w:t>
      </w:r>
      <w:r w:rsidR="00AB427E" w:rsidRPr="00F3231B">
        <w:rPr>
          <w:rFonts w:ascii="Arial" w:hAnsi="Arial" w:cs="Arial"/>
          <w:sz w:val="22"/>
          <w:szCs w:val="22"/>
        </w:rPr>
        <w:t xml:space="preserve">:   </w:t>
      </w:r>
    </w:p>
    <w:p w:rsidR="00F3231B" w:rsidRDefault="00F3231B" w:rsidP="00FC171D">
      <w:pPr>
        <w:rPr>
          <w:rFonts w:ascii="Arial" w:hAnsi="Arial" w:cs="Arial"/>
          <w:sz w:val="22"/>
          <w:szCs w:val="22"/>
        </w:rPr>
      </w:pPr>
    </w:p>
    <w:p w:rsidR="00F3231B" w:rsidRPr="00F3231B" w:rsidRDefault="00F3231B" w:rsidP="00F3231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Concern raised about the 3</w:t>
      </w:r>
      <w:r w:rsidRPr="00F3231B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floor study rooms in the library being unable to hear the fire alarm.  Work order will </w:t>
      </w:r>
      <w:r w:rsidR="00835060">
        <w:rPr>
          <w:rFonts w:ascii="Arial" w:hAnsi="Arial" w:cs="Arial"/>
          <w:sz w:val="22"/>
          <w:szCs w:val="22"/>
        </w:rPr>
        <w:t>be input</w:t>
      </w:r>
      <w:r>
        <w:rPr>
          <w:rFonts w:ascii="Arial" w:hAnsi="Arial" w:cs="Arial"/>
          <w:sz w:val="22"/>
          <w:szCs w:val="22"/>
        </w:rPr>
        <w:t xml:space="preserve"> to fix/test rooms.  </w:t>
      </w:r>
    </w:p>
    <w:p w:rsidR="0042494C" w:rsidRPr="00F3231B" w:rsidRDefault="0042494C" w:rsidP="00FC171D">
      <w:pPr>
        <w:rPr>
          <w:rFonts w:ascii="Arial" w:hAnsi="Arial" w:cs="Arial"/>
          <w:sz w:val="22"/>
          <w:szCs w:val="22"/>
        </w:rPr>
      </w:pPr>
    </w:p>
    <w:p w:rsidR="00D363EA" w:rsidRPr="00F3231B" w:rsidRDefault="00F25DAD" w:rsidP="00D363E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Upcoming drill/exercise on June, 6, 2016.  PLU will participate in the </w:t>
      </w:r>
      <w:r w:rsidR="00D363EA" w:rsidRPr="00F3231B">
        <w:rPr>
          <w:rFonts w:ascii="Arial" w:hAnsi="Arial" w:cs="Arial"/>
          <w:sz w:val="22"/>
          <w:szCs w:val="22"/>
        </w:rPr>
        <w:t xml:space="preserve">joint </w:t>
      </w:r>
      <w:r w:rsidRPr="00F3231B">
        <w:rPr>
          <w:rFonts w:ascii="Arial" w:hAnsi="Arial" w:cs="Arial"/>
          <w:sz w:val="22"/>
          <w:szCs w:val="22"/>
        </w:rPr>
        <w:t>Cascadia Rising exercise</w:t>
      </w:r>
      <w:r w:rsidR="00D363EA" w:rsidRPr="00F3231B">
        <w:rPr>
          <w:rFonts w:ascii="Arial" w:hAnsi="Arial" w:cs="Arial"/>
          <w:sz w:val="22"/>
          <w:szCs w:val="22"/>
        </w:rPr>
        <w:t xml:space="preserve"> with OR/WA/ID and British Columbia</w:t>
      </w:r>
      <w:r w:rsidRPr="00F3231B">
        <w:rPr>
          <w:rFonts w:ascii="Arial" w:hAnsi="Arial" w:cs="Arial"/>
          <w:sz w:val="22"/>
          <w:szCs w:val="22"/>
        </w:rPr>
        <w:t xml:space="preserve"> on</w:t>
      </w:r>
      <w:r w:rsidR="00D363EA" w:rsidRPr="00F3231B">
        <w:rPr>
          <w:rFonts w:ascii="Arial" w:hAnsi="Arial" w:cs="Arial"/>
          <w:sz w:val="22"/>
          <w:szCs w:val="22"/>
        </w:rPr>
        <w:t xml:space="preserve"> the functionality of ham radios/operators and communication.  Safety Committee members are invited to view or participate between 8:00- 5:00 in </w:t>
      </w:r>
      <w:proofErr w:type="spellStart"/>
      <w:r w:rsidR="00D363EA" w:rsidRPr="00F3231B">
        <w:rPr>
          <w:rFonts w:ascii="Arial" w:hAnsi="Arial" w:cs="Arial"/>
          <w:sz w:val="22"/>
          <w:szCs w:val="22"/>
        </w:rPr>
        <w:t>Morken</w:t>
      </w:r>
      <w:proofErr w:type="spellEnd"/>
      <w:r w:rsidR="00D363EA" w:rsidRPr="00F3231B">
        <w:rPr>
          <w:rFonts w:ascii="Arial" w:hAnsi="Arial" w:cs="Arial"/>
          <w:sz w:val="22"/>
          <w:szCs w:val="22"/>
        </w:rPr>
        <w:t xml:space="preserve"> 114.</w:t>
      </w:r>
    </w:p>
    <w:p w:rsidR="00D363EA" w:rsidRPr="00F3231B" w:rsidRDefault="00D363EA" w:rsidP="004874DD">
      <w:pPr>
        <w:pStyle w:val="ListParagraph"/>
        <w:rPr>
          <w:rFonts w:ascii="Arial" w:hAnsi="Arial" w:cs="Arial"/>
          <w:sz w:val="22"/>
          <w:szCs w:val="22"/>
        </w:rPr>
      </w:pPr>
    </w:p>
    <w:p w:rsidR="004874DD" w:rsidRPr="00F3231B" w:rsidRDefault="00D363EA" w:rsidP="00D363EA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Active Shooter Drill is confirmed for October 12, 2016.   </w:t>
      </w:r>
    </w:p>
    <w:p w:rsidR="00FA3BE2" w:rsidRPr="00F3231B" w:rsidRDefault="00FA3BE2" w:rsidP="004874D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35272C" w:rsidRPr="00F3231B" w:rsidRDefault="004874DD" w:rsidP="002A5DF9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>O</w:t>
      </w:r>
      <w:r w:rsidR="005772AB" w:rsidRPr="00F3231B">
        <w:rPr>
          <w:rFonts w:ascii="Arial" w:hAnsi="Arial" w:cs="Arial"/>
          <w:b/>
          <w:sz w:val="22"/>
          <w:szCs w:val="22"/>
        </w:rPr>
        <w:t>ld Business</w:t>
      </w:r>
      <w:r w:rsidR="00E01077" w:rsidRPr="00F3231B">
        <w:rPr>
          <w:rFonts w:ascii="Arial" w:hAnsi="Arial" w:cs="Arial"/>
          <w:b/>
          <w:sz w:val="22"/>
          <w:szCs w:val="22"/>
        </w:rPr>
        <w:t>:</w:t>
      </w:r>
    </w:p>
    <w:p w:rsidR="001875E2" w:rsidRPr="00F3231B" w:rsidRDefault="001875E2" w:rsidP="00D363EA">
      <w:pPr>
        <w:rPr>
          <w:rFonts w:ascii="Arial" w:hAnsi="Arial" w:cs="Arial"/>
          <w:sz w:val="22"/>
          <w:szCs w:val="22"/>
        </w:rPr>
      </w:pPr>
    </w:p>
    <w:p w:rsidR="005F459D" w:rsidRPr="00F3231B" w:rsidRDefault="00D363EA" w:rsidP="00080C0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>SC members outgoing</w:t>
      </w:r>
      <w:r w:rsidRPr="00F3231B">
        <w:rPr>
          <w:rFonts w:ascii="Arial" w:hAnsi="Arial" w:cs="Arial"/>
          <w:sz w:val="22"/>
          <w:szCs w:val="22"/>
        </w:rPr>
        <w:t>:  Yvonne “</w:t>
      </w:r>
      <w:proofErr w:type="spellStart"/>
      <w:r w:rsidRPr="00F3231B">
        <w:rPr>
          <w:rFonts w:ascii="Arial" w:hAnsi="Arial" w:cs="Arial"/>
          <w:sz w:val="22"/>
          <w:szCs w:val="22"/>
        </w:rPr>
        <w:t>Wulli</w:t>
      </w:r>
      <w:proofErr w:type="spellEnd"/>
      <w:r w:rsidRPr="00F3231B">
        <w:rPr>
          <w:rFonts w:ascii="Arial" w:hAnsi="Arial" w:cs="Arial"/>
          <w:sz w:val="22"/>
          <w:szCs w:val="22"/>
        </w:rPr>
        <w:t xml:space="preserve">” Butler will be leaving the committee and be replaced by Jonathan Wilder, Facilities.   Beth </w:t>
      </w:r>
      <w:proofErr w:type="spellStart"/>
      <w:r w:rsidRPr="00F3231B">
        <w:rPr>
          <w:rFonts w:ascii="Arial" w:hAnsi="Arial" w:cs="Arial"/>
          <w:sz w:val="22"/>
          <w:szCs w:val="22"/>
        </w:rPr>
        <w:t>Capoun</w:t>
      </w:r>
      <w:proofErr w:type="spellEnd"/>
      <w:r w:rsidRPr="00F3231B">
        <w:rPr>
          <w:rFonts w:ascii="Arial" w:hAnsi="Arial" w:cs="Arial"/>
          <w:sz w:val="22"/>
          <w:szCs w:val="22"/>
        </w:rPr>
        <w:t xml:space="preserve">, SOAC will replace ToniAnn Johnson.  Dan </w:t>
      </w:r>
      <w:proofErr w:type="spellStart"/>
      <w:r w:rsidRPr="00F3231B">
        <w:rPr>
          <w:rFonts w:ascii="Arial" w:hAnsi="Arial" w:cs="Arial"/>
          <w:sz w:val="22"/>
          <w:szCs w:val="22"/>
        </w:rPr>
        <w:t>Hammerquist</w:t>
      </w:r>
      <w:proofErr w:type="spellEnd"/>
      <w:r w:rsidRPr="00F3231B">
        <w:rPr>
          <w:rFonts w:ascii="Arial" w:hAnsi="Arial" w:cs="Arial"/>
          <w:sz w:val="22"/>
          <w:szCs w:val="22"/>
        </w:rPr>
        <w:t xml:space="preserve"> will also be leaving, but no replacement has been identified.   Joe Bell thanked the committee members for their hard work and dedication and presented them with a token of appreciation.  </w:t>
      </w:r>
      <w:r w:rsidR="005F459D" w:rsidRPr="00F3231B">
        <w:rPr>
          <w:rFonts w:ascii="Arial" w:hAnsi="Arial" w:cs="Arial"/>
          <w:sz w:val="22"/>
          <w:szCs w:val="22"/>
        </w:rPr>
        <w:t xml:space="preserve">Committee member Bethany </w:t>
      </w:r>
      <w:proofErr w:type="spellStart"/>
      <w:r w:rsidR="005F459D" w:rsidRPr="00F3231B">
        <w:rPr>
          <w:rFonts w:ascii="Arial" w:hAnsi="Arial" w:cs="Arial"/>
          <w:sz w:val="22"/>
          <w:szCs w:val="22"/>
        </w:rPr>
        <w:t>Piehl</w:t>
      </w:r>
      <w:proofErr w:type="spellEnd"/>
      <w:r w:rsidR="005F459D" w:rsidRPr="00F3231B">
        <w:rPr>
          <w:rFonts w:ascii="Arial" w:hAnsi="Arial" w:cs="Arial"/>
          <w:sz w:val="22"/>
          <w:szCs w:val="22"/>
        </w:rPr>
        <w:t xml:space="preserve"> will be studying abroad this fall, and a replacement will substitute while she is away. </w:t>
      </w:r>
    </w:p>
    <w:p w:rsidR="00337421" w:rsidRPr="00F3231B" w:rsidRDefault="00337421" w:rsidP="0033742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37421" w:rsidRPr="00F3231B" w:rsidRDefault="007F4FCD" w:rsidP="00670DF2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>Safety Committee 2015-16 goals and results</w:t>
      </w:r>
      <w:r w:rsidRPr="00F3231B">
        <w:rPr>
          <w:rFonts w:ascii="Arial" w:hAnsi="Arial" w:cs="Arial"/>
          <w:sz w:val="22"/>
          <w:szCs w:val="22"/>
        </w:rPr>
        <w:t>:</w:t>
      </w:r>
      <w:r w:rsidR="002C6D34" w:rsidRPr="00F3231B">
        <w:rPr>
          <w:rFonts w:ascii="Arial" w:hAnsi="Arial" w:cs="Arial"/>
          <w:sz w:val="22"/>
          <w:szCs w:val="22"/>
        </w:rPr>
        <w:t xml:space="preserve">  </w:t>
      </w:r>
      <w:r w:rsidR="00570E6E" w:rsidRPr="00F3231B">
        <w:rPr>
          <w:rFonts w:ascii="Arial" w:hAnsi="Arial" w:cs="Arial"/>
          <w:sz w:val="22"/>
          <w:szCs w:val="22"/>
        </w:rPr>
        <w:t xml:space="preserve">Safety Committee set four goals for the committee in 2015-16 and met them all.  </w:t>
      </w:r>
    </w:p>
    <w:p w:rsidR="006B0A86" w:rsidRPr="00F3231B" w:rsidRDefault="006B0A86" w:rsidP="006B0A86">
      <w:pPr>
        <w:pStyle w:val="ListParagraph"/>
        <w:rPr>
          <w:rFonts w:ascii="Arial" w:hAnsi="Arial" w:cs="Arial"/>
          <w:sz w:val="22"/>
          <w:szCs w:val="22"/>
        </w:rPr>
      </w:pPr>
    </w:p>
    <w:p w:rsidR="00951D49" w:rsidRPr="00F3231B" w:rsidRDefault="00337421" w:rsidP="00337421">
      <w:pPr>
        <w:ind w:left="1440"/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1.  </w:t>
      </w:r>
      <w:r w:rsidR="00951D49" w:rsidRPr="00F3231B">
        <w:rPr>
          <w:rFonts w:ascii="Arial" w:hAnsi="Arial" w:cs="Arial"/>
          <w:sz w:val="22"/>
          <w:szCs w:val="22"/>
        </w:rPr>
        <w:t xml:space="preserve">SC met the goal </w:t>
      </w:r>
      <w:r w:rsidR="00B13302" w:rsidRPr="00F3231B">
        <w:rPr>
          <w:rFonts w:ascii="Arial" w:hAnsi="Arial" w:cs="Arial"/>
          <w:sz w:val="22"/>
          <w:szCs w:val="22"/>
        </w:rPr>
        <w:t xml:space="preserve">of </w:t>
      </w:r>
      <w:r w:rsidR="00951D49" w:rsidRPr="00F3231B">
        <w:rPr>
          <w:rFonts w:ascii="Arial" w:hAnsi="Arial" w:cs="Arial"/>
          <w:sz w:val="22"/>
          <w:szCs w:val="22"/>
        </w:rPr>
        <w:t>educating campus about the SC by using various mediums. SC</w:t>
      </w:r>
      <w:r w:rsidRPr="00F3231B">
        <w:rPr>
          <w:rFonts w:ascii="Arial" w:hAnsi="Arial" w:cs="Arial"/>
          <w:sz w:val="22"/>
          <w:szCs w:val="22"/>
        </w:rPr>
        <w:t xml:space="preserve"> used </w:t>
      </w:r>
      <w:r w:rsidR="0059510B" w:rsidRPr="00F3231B">
        <w:rPr>
          <w:rFonts w:ascii="Arial" w:hAnsi="Arial" w:cs="Arial"/>
          <w:sz w:val="22"/>
          <w:szCs w:val="22"/>
        </w:rPr>
        <w:t xml:space="preserve">Facebook, </w:t>
      </w:r>
      <w:r w:rsidRPr="00F3231B">
        <w:rPr>
          <w:rFonts w:ascii="Arial" w:hAnsi="Arial" w:cs="Arial"/>
          <w:sz w:val="22"/>
          <w:szCs w:val="22"/>
        </w:rPr>
        <w:t xml:space="preserve">and the </w:t>
      </w:r>
      <w:r w:rsidR="0059510B" w:rsidRPr="00F3231B">
        <w:rPr>
          <w:rFonts w:ascii="Arial" w:hAnsi="Arial" w:cs="Arial"/>
          <w:sz w:val="22"/>
          <w:szCs w:val="22"/>
        </w:rPr>
        <w:t>Daily Flyer</w:t>
      </w:r>
      <w:r w:rsidR="00B13302" w:rsidRPr="00F3231B">
        <w:rPr>
          <w:rFonts w:ascii="Arial" w:hAnsi="Arial" w:cs="Arial"/>
          <w:sz w:val="22"/>
          <w:szCs w:val="22"/>
        </w:rPr>
        <w:t xml:space="preserve"> </w:t>
      </w:r>
      <w:r w:rsidR="00570E6E" w:rsidRPr="00F3231B">
        <w:rPr>
          <w:rFonts w:ascii="Arial" w:hAnsi="Arial" w:cs="Arial"/>
          <w:sz w:val="22"/>
          <w:szCs w:val="22"/>
        </w:rPr>
        <w:t xml:space="preserve">PSAs </w:t>
      </w:r>
      <w:r w:rsidR="007F4FCD" w:rsidRPr="00F3231B">
        <w:rPr>
          <w:rFonts w:ascii="Arial" w:hAnsi="Arial" w:cs="Arial"/>
          <w:sz w:val="22"/>
          <w:szCs w:val="22"/>
        </w:rPr>
        <w:t xml:space="preserve">to promote safety to students, faculty and staff.  SC will </w:t>
      </w:r>
      <w:r w:rsidRPr="00F3231B">
        <w:rPr>
          <w:rFonts w:ascii="Arial" w:hAnsi="Arial" w:cs="Arial"/>
          <w:sz w:val="22"/>
          <w:szCs w:val="22"/>
        </w:rPr>
        <w:t>continue to use these</w:t>
      </w:r>
      <w:r w:rsidR="00B13302" w:rsidRPr="00F3231B">
        <w:rPr>
          <w:rFonts w:ascii="Arial" w:hAnsi="Arial" w:cs="Arial"/>
          <w:sz w:val="22"/>
          <w:szCs w:val="22"/>
        </w:rPr>
        <w:t xml:space="preserve"> next year al</w:t>
      </w:r>
      <w:r w:rsidR="007F4FCD" w:rsidRPr="00F3231B">
        <w:rPr>
          <w:rFonts w:ascii="Arial" w:hAnsi="Arial" w:cs="Arial"/>
          <w:sz w:val="22"/>
          <w:szCs w:val="22"/>
        </w:rPr>
        <w:t>ong with increased exposure on</w:t>
      </w:r>
      <w:r w:rsidR="00F3231B">
        <w:rPr>
          <w:rFonts w:ascii="Arial" w:hAnsi="Arial" w:cs="Arial"/>
          <w:sz w:val="22"/>
          <w:szCs w:val="22"/>
        </w:rPr>
        <w:t xml:space="preserve"> social media, to include setting up a Twitter account.  </w:t>
      </w:r>
    </w:p>
    <w:p w:rsidR="00337421" w:rsidRPr="00F3231B" w:rsidRDefault="00337421" w:rsidP="00337421">
      <w:pPr>
        <w:ind w:left="1440"/>
        <w:jc w:val="both"/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2. </w:t>
      </w:r>
      <w:r w:rsidR="00570E6E" w:rsidRPr="00F3231B">
        <w:rPr>
          <w:rFonts w:ascii="Arial" w:hAnsi="Arial" w:cs="Arial"/>
          <w:sz w:val="22"/>
          <w:szCs w:val="22"/>
        </w:rPr>
        <w:t xml:space="preserve"> SC Advertise</w:t>
      </w:r>
      <w:r w:rsidRPr="00F3231B">
        <w:rPr>
          <w:rFonts w:ascii="Arial" w:hAnsi="Arial" w:cs="Arial"/>
          <w:sz w:val="22"/>
          <w:szCs w:val="22"/>
        </w:rPr>
        <w:t>d</w:t>
      </w:r>
      <w:r w:rsidR="00570E6E" w:rsidRPr="00F3231B">
        <w:rPr>
          <w:rFonts w:ascii="Arial" w:hAnsi="Arial" w:cs="Arial"/>
          <w:sz w:val="22"/>
          <w:szCs w:val="22"/>
        </w:rPr>
        <w:t xml:space="preserve"> in the HR Good Fit Newsletter regarding emergency preparedness</w:t>
      </w:r>
      <w:r w:rsidRPr="00F3231B">
        <w:rPr>
          <w:rFonts w:ascii="Arial" w:hAnsi="Arial" w:cs="Arial"/>
          <w:sz w:val="22"/>
          <w:szCs w:val="22"/>
        </w:rPr>
        <w:t xml:space="preserve"> in the fall and spring.</w:t>
      </w:r>
    </w:p>
    <w:p w:rsidR="00570E6E" w:rsidRPr="00F3231B" w:rsidRDefault="00337421" w:rsidP="00337421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3.   SC reduced the lag time in injury reporting to HR from 6.9 days to 3.8 days.   </w:t>
      </w:r>
    </w:p>
    <w:p w:rsidR="00F3231B" w:rsidRDefault="00337421" w:rsidP="00337421">
      <w:pPr>
        <w:ind w:left="1440"/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4.  </w:t>
      </w:r>
      <w:r w:rsidR="00B13302" w:rsidRPr="00F3231B">
        <w:rPr>
          <w:rFonts w:ascii="Arial" w:hAnsi="Arial" w:cs="Arial"/>
          <w:sz w:val="22"/>
          <w:szCs w:val="22"/>
        </w:rPr>
        <w:t>Reduction in vehicle accidents</w:t>
      </w:r>
      <w:r w:rsidR="002C6D34" w:rsidRPr="00F3231B">
        <w:rPr>
          <w:rFonts w:ascii="Arial" w:hAnsi="Arial" w:cs="Arial"/>
          <w:sz w:val="22"/>
          <w:szCs w:val="22"/>
        </w:rPr>
        <w:t>.  Final numbers on vehicle accidents will not be available until</w:t>
      </w:r>
      <w:r w:rsidRPr="00F3231B">
        <w:rPr>
          <w:rFonts w:ascii="Arial" w:hAnsi="Arial" w:cs="Arial"/>
          <w:sz w:val="22"/>
          <w:szCs w:val="22"/>
        </w:rPr>
        <w:t xml:space="preserve"> S</w:t>
      </w:r>
      <w:r w:rsidR="002C6D34" w:rsidRPr="00F3231B">
        <w:rPr>
          <w:rFonts w:ascii="Arial" w:hAnsi="Arial" w:cs="Arial"/>
          <w:sz w:val="22"/>
          <w:szCs w:val="22"/>
        </w:rPr>
        <w:t xml:space="preserve">eptember.  </w:t>
      </w:r>
    </w:p>
    <w:p w:rsidR="00F3231B" w:rsidRDefault="00F3231B" w:rsidP="00337421">
      <w:pPr>
        <w:ind w:left="1440"/>
        <w:rPr>
          <w:rFonts w:ascii="Arial" w:hAnsi="Arial" w:cs="Arial"/>
          <w:sz w:val="22"/>
          <w:szCs w:val="22"/>
        </w:rPr>
      </w:pPr>
    </w:p>
    <w:p w:rsidR="00B13302" w:rsidRPr="00F3231B" w:rsidRDefault="00F3231B" w:rsidP="00F3231B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>Building Inspections Update</w:t>
      </w:r>
      <w:r w:rsidRPr="00F323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Almost all the buildings were inspected.  The remaining few will be added to the schedule for 2016-17.  </w:t>
      </w:r>
      <w:r w:rsidR="002C6D34" w:rsidRPr="00F3231B">
        <w:rPr>
          <w:rFonts w:ascii="Arial" w:hAnsi="Arial" w:cs="Arial"/>
          <w:sz w:val="22"/>
          <w:szCs w:val="22"/>
        </w:rPr>
        <w:t xml:space="preserve"> </w:t>
      </w:r>
    </w:p>
    <w:p w:rsidR="00857170" w:rsidRDefault="00857170" w:rsidP="0085717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85CBA" w:rsidRDefault="00685CBA" w:rsidP="0085717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85CBA" w:rsidRDefault="00685CBA" w:rsidP="0085717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85CBA" w:rsidRPr="00F3231B" w:rsidRDefault="00685CBA" w:rsidP="00857170">
      <w:pPr>
        <w:pStyle w:val="ListParagraph"/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875E2" w:rsidRPr="00F3231B" w:rsidRDefault="001875E2" w:rsidP="001875E2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lastRenderedPageBreak/>
        <w:t>Update:</w:t>
      </w:r>
    </w:p>
    <w:p w:rsidR="001875E2" w:rsidRPr="00F3231B" w:rsidRDefault="001875E2" w:rsidP="001875E2">
      <w:pPr>
        <w:rPr>
          <w:rFonts w:ascii="Arial" w:hAnsi="Arial" w:cs="Arial"/>
          <w:b/>
          <w:sz w:val="22"/>
          <w:szCs w:val="22"/>
        </w:rPr>
      </w:pPr>
    </w:p>
    <w:p w:rsidR="001875E2" w:rsidRPr="00F3231B" w:rsidRDefault="001875E2" w:rsidP="00252B54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>Enterprise vans</w:t>
      </w:r>
      <w:r w:rsidRPr="00F3231B">
        <w:rPr>
          <w:rFonts w:ascii="Arial" w:hAnsi="Arial" w:cs="Arial"/>
          <w:sz w:val="22"/>
          <w:szCs w:val="22"/>
        </w:rPr>
        <w:t>:  There is still a recall in effect for 12 passenger vans</w:t>
      </w:r>
      <w:r w:rsidR="00252B54" w:rsidRPr="00F3231B">
        <w:rPr>
          <w:rFonts w:ascii="Arial" w:hAnsi="Arial" w:cs="Arial"/>
          <w:sz w:val="22"/>
          <w:szCs w:val="22"/>
        </w:rPr>
        <w:t xml:space="preserve">.  Environmental Health and Safety is continuing to enforce the checkout/in of safety kits.  </w:t>
      </w:r>
    </w:p>
    <w:p w:rsidR="00951D49" w:rsidRPr="00F3231B" w:rsidRDefault="00951D49" w:rsidP="00951D49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>Water testing</w:t>
      </w:r>
      <w:r w:rsidRPr="00F3231B">
        <w:rPr>
          <w:rFonts w:ascii="Arial" w:hAnsi="Arial" w:cs="Arial"/>
          <w:sz w:val="22"/>
          <w:szCs w:val="22"/>
        </w:rPr>
        <w:t xml:space="preserve">:  </w:t>
      </w:r>
      <w:r w:rsidR="00252B54" w:rsidRPr="00F3231B">
        <w:rPr>
          <w:rFonts w:ascii="Arial" w:hAnsi="Arial" w:cs="Arial"/>
          <w:sz w:val="22"/>
          <w:szCs w:val="22"/>
        </w:rPr>
        <w:t>B</w:t>
      </w:r>
      <w:r w:rsidR="00857170" w:rsidRPr="00F3231B">
        <w:rPr>
          <w:rFonts w:ascii="Arial" w:hAnsi="Arial" w:cs="Arial"/>
          <w:sz w:val="22"/>
          <w:szCs w:val="22"/>
        </w:rPr>
        <w:t xml:space="preserve">ethany </w:t>
      </w:r>
      <w:proofErr w:type="spellStart"/>
      <w:r w:rsidR="00857170" w:rsidRPr="00F3231B">
        <w:rPr>
          <w:rFonts w:ascii="Arial" w:hAnsi="Arial" w:cs="Arial"/>
          <w:sz w:val="22"/>
          <w:szCs w:val="22"/>
        </w:rPr>
        <w:t>Piehl</w:t>
      </w:r>
      <w:proofErr w:type="spellEnd"/>
      <w:r w:rsidR="00857170" w:rsidRPr="00F3231B">
        <w:rPr>
          <w:rFonts w:ascii="Arial" w:hAnsi="Arial" w:cs="Arial"/>
          <w:sz w:val="22"/>
          <w:szCs w:val="22"/>
        </w:rPr>
        <w:t>, ASPLU provided an update on the water testing at PLU.</w:t>
      </w:r>
      <w:r w:rsidR="00252B54" w:rsidRPr="00F3231B">
        <w:rPr>
          <w:rFonts w:ascii="Arial" w:hAnsi="Arial" w:cs="Arial"/>
          <w:sz w:val="22"/>
          <w:szCs w:val="22"/>
        </w:rPr>
        <w:t xml:space="preserve">  </w:t>
      </w:r>
      <w:r w:rsidRPr="00F3231B">
        <w:rPr>
          <w:rFonts w:ascii="Arial" w:hAnsi="Arial" w:cs="Arial"/>
          <w:sz w:val="22"/>
          <w:szCs w:val="22"/>
        </w:rPr>
        <w:t xml:space="preserve">No lead was detected in thirty-three (33) of the samples collected during this evaluation, or in the field blank. Lead concentrations in the other samples ranged from one (1) microgram per liter </w:t>
      </w:r>
      <w:proofErr w:type="spellStart"/>
      <w:r w:rsidRPr="00F3231B">
        <w:rPr>
          <w:rFonts w:ascii="Arial" w:hAnsi="Arial" w:cs="Arial"/>
          <w:sz w:val="22"/>
          <w:szCs w:val="22"/>
        </w:rPr>
        <w:t>μg</w:t>
      </w:r>
      <w:proofErr w:type="spellEnd"/>
      <w:r w:rsidRPr="00F3231B">
        <w:rPr>
          <w:rFonts w:ascii="Arial" w:hAnsi="Arial" w:cs="Arial"/>
          <w:sz w:val="22"/>
          <w:szCs w:val="22"/>
        </w:rPr>
        <w:t xml:space="preserve">/L to five (5) </w:t>
      </w:r>
      <w:proofErr w:type="spellStart"/>
      <w:r w:rsidRPr="00F3231B">
        <w:rPr>
          <w:rFonts w:ascii="Arial" w:hAnsi="Arial" w:cs="Arial"/>
          <w:sz w:val="22"/>
          <w:szCs w:val="22"/>
        </w:rPr>
        <w:t>μg</w:t>
      </w:r>
      <w:proofErr w:type="spellEnd"/>
      <w:r w:rsidRPr="00F3231B">
        <w:rPr>
          <w:rFonts w:ascii="Arial" w:hAnsi="Arial" w:cs="Arial"/>
          <w:sz w:val="22"/>
          <w:szCs w:val="22"/>
        </w:rPr>
        <w:t xml:space="preserve">/L. All samples were below the 15 </w:t>
      </w:r>
      <w:proofErr w:type="spellStart"/>
      <w:r w:rsidRPr="00F3231B">
        <w:rPr>
          <w:rFonts w:ascii="Arial" w:hAnsi="Arial" w:cs="Arial"/>
          <w:sz w:val="22"/>
          <w:szCs w:val="22"/>
        </w:rPr>
        <w:t>μg</w:t>
      </w:r>
      <w:proofErr w:type="spellEnd"/>
      <w:r w:rsidRPr="00F3231B">
        <w:rPr>
          <w:rFonts w:ascii="Arial" w:hAnsi="Arial" w:cs="Arial"/>
          <w:sz w:val="22"/>
          <w:szCs w:val="22"/>
        </w:rPr>
        <w:t xml:space="preserve">/L Action Level (AL) set by EPA for lead in drinking water. For this reason, it was determined that no additional action would be needed in PLU campus buildings. </w:t>
      </w:r>
    </w:p>
    <w:p w:rsidR="001875E2" w:rsidRPr="00F3231B" w:rsidRDefault="001875E2" w:rsidP="001875E2">
      <w:pPr>
        <w:rPr>
          <w:rFonts w:ascii="Arial" w:hAnsi="Arial" w:cs="Arial"/>
          <w:sz w:val="22"/>
          <w:szCs w:val="22"/>
        </w:rPr>
      </w:pPr>
    </w:p>
    <w:p w:rsidR="00335754" w:rsidRPr="00F3231B" w:rsidRDefault="00335754" w:rsidP="00335754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 xml:space="preserve">New Business: </w:t>
      </w:r>
    </w:p>
    <w:p w:rsidR="00266C05" w:rsidRPr="00F3231B" w:rsidRDefault="00266C05" w:rsidP="00266C05">
      <w:pPr>
        <w:pStyle w:val="ListParagraph"/>
        <w:rPr>
          <w:rFonts w:ascii="Arial" w:hAnsi="Arial" w:cs="Arial"/>
          <w:sz w:val="22"/>
          <w:szCs w:val="22"/>
        </w:rPr>
      </w:pPr>
    </w:p>
    <w:p w:rsidR="00857170" w:rsidRPr="00F3231B" w:rsidRDefault="005133CB" w:rsidP="00DB2814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  <w:u w:val="single"/>
        </w:rPr>
        <w:t xml:space="preserve">Incident/Injury Reports </w:t>
      </w:r>
      <w:r w:rsidR="00857170" w:rsidRPr="00F3231B">
        <w:rPr>
          <w:rFonts w:ascii="Arial" w:hAnsi="Arial" w:cs="Arial"/>
          <w:b/>
          <w:sz w:val="22"/>
          <w:szCs w:val="22"/>
          <w:u w:val="single"/>
        </w:rPr>
        <w:t>–</w:t>
      </w:r>
      <w:r w:rsidRPr="00F3231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57170" w:rsidRPr="00F3231B" w:rsidRDefault="00857170" w:rsidP="00857170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The committee reviewed the incident/injury reports for the academic year.</w:t>
      </w:r>
    </w:p>
    <w:p w:rsidR="00857170" w:rsidRPr="00F3231B" w:rsidRDefault="00857170" w:rsidP="00DB2814">
      <w:pPr>
        <w:rPr>
          <w:rFonts w:ascii="Arial" w:hAnsi="Arial" w:cs="Arial"/>
          <w:sz w:val="22"/>
          <w:szCs w:val="22"/>
        </w:rPr>
      </w:pPr>
    </w:p>
    <w:p w:rsidR="00FC4A7D" w:rsidRPr="00F3231B" w:rsidRDefault="00FC4A7D" w:rsidP="00DB2814">
      <w:pPr>
        <w:rPr>
          <w:rFonts w:ascii="Arial" w:hAnsi="Arial" w:cs="Arial"/>
          <w:sz w:val="22"/>
          <w:szCs w:val="22"/>
          <w:u w:val="single"/>
        </w:rPr>
      </w:pPr>
      <w:r w:rsidRPr="00F3231B">
        <w:rPr>
          <w:rFonts w:ascii="Arial" w:hAnsi="Arial" w:cs="Arial"/>
          <w:sz w:val="22"/>
          <w:szCs w:val="22"/>
        </w:rPr>
        <w:t xml:space="preserve">There were </w:t>
      </w:r>
      <w:r w:rsidR="00335754" w:rsidRPr="00F3231B">
        <w:rPr>
          <w:rFonts w:ascii="Arial" w:hAnsi="Arial" w:cs="Arial"/>
          <w:sz w:val="22"/>
          <w:szCs w:val="22"/>
        </w:rPr>
        <w:t>6</w:t>
      </w:r>
      <w:r w:rsidR="00845744" w:rsidRPr="00F3231B">
        <w:rPr>
          <w:rFonts w:ascii="Arial" w:hAnsi="Arial" w:cs="Arial"/>
          <w:sz w:val="22"/>
          <w:szCs w:val="22"/>
        </w:rPr>
        <w:t xml:space="preserve"> </w:t>
      </w:r>
      <w:r w:rsidRPr="00F3231B">
        <w:rPr>
          <w:rFonts w:ascii="Arial" w:hAnsi="Arial" w:cs="Arial"/>
          <w:sz w:val="22"/>
          <w:szCs w:val="22"/>
        </w:rPr>
        <w:t xml:space="preserve">injuries reported </w:t>
      </w:r>
      <w:r w:rsidR="00845744" w:rsidRPr="00F3231B">
        <w:rPr>
          <w:rFonts w:ascii="Arial" w:hAnsi="Arial" w:cs="Arial"/>
          <w:sz w:val="22"/>
          <w:szCs w:val="22"/>
        </w:rPr>
        <w:t xml:space="preserve">in </w:t>
      </w:r>
      <w:r w:rsidR="00335754" w:rsidRPr="00F3231B">
        <w:rPr>
          <w:rFonts w:ascii="Arial" w:hAnsi="Arial" w:cs="Arial"/>
          <w:sz w:val="22"/>
          <w:szCs w:val="22"/>
        </w:rPr>
        <w:t xml:space="preserve">April – </w:t>
      </w:r>
      <w:r w:rsidR="00252B54" w:rsidRPr="00F3231B">
        <w:rPr>
          <w:rFonts w:ascii="Arial" w:hAnsi="Arial" w:cs="Arial"/>
          <w:sz w:val="22"/>
          <w:szCs w:val="22"/>
        </w:rPr>
        <w:t>May 2016</w:t>
      </w:r>
      <w:r w:rsidR="00845744" w:rsidRPr="00F3231B">
        <w:rPr>
          <w:rFonts w:ascii="Arial" w:hAnsi="Arial" w:cs="Arial"/>
          <w:sz w:val="22"/>
          <w:szCs w:val="22"/>
        </w:rPr>
        <w:t xml:space="preserve">. </w:t>
      </w:r>
    </w:p>
    <w:p w:rsidR="00962516" w:rsidRPr="00F3231B" w:rsidRDefault="00962516" w:rsidP="007A7D35">
      <w:pPr>
        <w:rPr>
          <w:rFonts w:ascii="Arial" w:hAnsi="Arial" w:cs="Arial"/>
          <w:b/>
          <w:sz w:val="22"/>
          <w:szCs w:val="22"/>
          <w:u w:val="single"/>
        </w:rPr>
      </w:pPr>
    </w:p>
    <w:p w:rsidR="00CA6F1A" w:rsidRPr="00F3231B" w:rsidRDefault="007F6F56" w:rsidP="00CA6F1A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 xml:space="preserve">April – May </w:t>
      </w:r>
      <w:r w:rsidR="00CA6F1A" w:rsidRPr="00F3231B">
        <w:rPr>
          <w:rFonts w:ascii="Arial" w:hAnsi="Arial" w:cs="Arial"/>
          <w:b/>
          <w:sz w:val="22"/>
          <w:szCs w:val="22"/>
        </w:rPr>
        <w:t xml:space="preserve">Injury Reports </w:t>
      </w:r>
    </w:p>
    <w:p w:rsidR="005E720B" w:rsidRPr="00F3231B" w:rsidRDefault="0011089A" w:rsidP="00DF3C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6</w:t>
      </w:r>
      <w:r w:rsidR="00CA6F1A" w:rsidRPr="00F3231B">
        <w:rPr>
          <w:rFonts w:ascii="Arial" w:hAnsi="Arial" w:cs="Arial"/>
          <w:sz w:val="22"/>
          <w:szCs w:val="22"/>
        </w:rPr>
        <w:t xml:space="preserve"> Injuries </w:t>
      </w:r>
    </w:p>
    <w:p w:rsidR="005E720B" w:rsidRPr="00F3231B" w:rsidRDefault="0060121E" w:rsidP="00DF3C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0</w:t>
      </w:r>
      <w:r w:rsidR="005E720B" w:rsidRPr="00F3231B">
        <w:rPr>
          <w:rFonts w:ascii="Arial" w:hAnsi="Arial" w:cs="Arial"/>
          <w:sz w:val="22"/>
          <w:szCs w:val="22"/>
        </w:rPr>
        <w:t xml:space="preserve"> OSHA recordable incidents</w:t>
      </w:r>
    </w:p>
    <w:p w:rsidR="005E720B" w:rsidRPr="00F3231B" w:rsidRDefault="0060121E" w:rsidP="00DF3C4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0</w:t>
      </w:r>
      <w:r w:rsidR="005E720B" w:rsidRPr="00F3231B">
        <w:rPr>
          <w:rFonts w:ascii="Arial" w:hAnsi="Arial" w:cs="Arial"/>
          <w:sz w:val="22"/>
          <w:szCs w:val="22"/>
        </w:rPr>
        <w:t xml:space="preserve"> </w:t>
      </w:r>
      <w:r w:rsidR="00B82D97" w:rsidRPr="00F3231B">
        <w:rPr>
          <w:rFonts w:ascii="Arial" w:hAnsi="Arial" w:cs="Arial"/>
          <w:sz w:val="22"/>
          <w:szCs w:val="22"/>
        </w:rPr>
        <w:t xml:space="preserve"> </w:t>
      </w:r>
      <w:r w:rsidR="005E720B" w:rsidRPr="00F3231B">
        <w:rPr>
          <w:rFonts w:ascii="Arial" w:hAnsi="Arial" w:cs="Arial"/>
          <w:sz w:val="22"/>
          <w:szCs w:val="22"/>
        </w:rPr>
        <w:t xml:space="preserve">Lost Time Cases </w:t>
      </w:r>
    </w:p>
    <w:p w:rsidR="00E06728" w:rsidRPr="00F3231B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9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620"/>
        <w:gridCol w:w="900"/>
        <w:gridCol w:w="1710"/>
        <w:gridCol w:w="1080"/>
        <w:gridCol w:w="990"/>
        <w:gridCol w:w="1681"/>
      </w:tblGrid>
      <w:tr w:rsidR="00685CBA" w:rsidRPr="00F3231B" w:rsidTr="00685CBA">
        <w:trPr>
          <w:trHeight w:val="51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B72349">
            <w:pPr>
              <w:ind w:left="2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512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Sprain/Strain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512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Burn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Cut/Puncture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Hearing Loss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Impact</w:t>
            </w: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231B">
              <w:rPr>
                <w:rFonts w:ascii="Arial" w:hAnsi="Arial" w:cs="Arial"/>
                <w:b/>
                <w:sz w:val="22"/>
                <w:szCs w:val="22"/>
              </w:rPr>
              <w:t>Allergic/Toxic Reaction</w:t>
            </w:r>
          </w:p>
        </w:tc>
      </w:tr>
      <w:tr w:rsidR="00685CBA" w:rsidRPr="00F3231B" w:rsidTr="00685CBA">
        <w:trPr>
          <w:trHeight w:val="50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D57DD5" w:rsidRPr="00F3231B" w:rsidRDefault="00D57DD5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Dining</w:t>
            </w:r>
            <w:r w:rsidR="00CE7B23" w:rsidRPr="00F3231B">
              <w:rPr>
                <w:rFonts w:ascii="Arial" w:hAnsi="Arial" w:cs="Arial"/>
                <w:sz w:val="22"/>
                <w:szCs w:val="22"/>
              </w:rPr>
              <w:t xml:space="preserve"> &amp; Retail</w:t>
            </w:r>
            <w:r w:rsidRPr="00F3231B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2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F3231B" w:rsidRDefault="0011089A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D57DD5" w:rsidRPr="00F3231B" w:rsidRDefault="0060121E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CBA" w:rsidRPr="00F3231B" w:rsidTr="00685CBA">
        <w:trPr>
          <w:trHeight w:val="341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7B23" w:rsidRPr="00F3231B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 xml:space="preserve">Facilities </w:t>
            </w:r>
            <w:proofErr w:type="spellStart"/>
            <w:r w:rsidRPr="00F3231B">
              <w:rPr>
                <w:rFonts w:ascii="Arial" w:hAnsi="Arial" w:cs="Arial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1620" w:type="dxa"/>
          </w:tcPr>
          <w:p w:rsidR="00D57DD5" w:rsidRPr="00F3231B" w:rsidRDefault="0011089A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D57DD5" w:rsidRPr="00F3231B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CBA" w:rsidRPr="00F3231B" w:rsidTr="00685CBA">
        <w:trPr>
          <w:trHeight w:val="24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7B23" w:rsidRPr="00F3231B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Campus Safety</w:t>
            </w: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CBA" w:rsidRPr="00F3231B" w:rsidTr="00685CBA">
        <w:trPr>
          <w:trHeight w:val="25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7B23" w:rsidRPr="00F3231B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Res. Life</w:t>
            </w: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CBA" w:rsidRPr="00F3231B" w:rsidTr="00685CBA">
        <w:trPr>
          <w:trHeight w:val="24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7B23" w:rsidRPr="00F3231B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Academic</w:t>
            </w: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F3231B" w:rsidRDefault="0011089A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81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CBA" w:rsidRPr="00F3231B" w:rsidTr="00685CBA">
        <w:trPr>
          <w:trHeight w:val="25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7B23" w:rsidRPr="00F3231B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Univ. Comm.</w:t>
            </w: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CE7B23" w:rsidRPr="00F3231B" w:rsidRDefault="0011089A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85CBA" w:rsidRPr="00F3231B" w:rsidTr="00685CBA">
        <w:trPr>
          <w:trHeight w:val="259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E7B23" w:rsidRPr="00F3231B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F3231B">
              <w:rPr>
                <w:rFonts w:ascii="Arial" w:hAnsi="Arial" w:cs="Arial"/>
                <w:sz w:val="22"/>
                <w:szCs w:val="22"/>
              </w:rPr>
              <w:t>Conf. &amp; Events</w:t>
            </w: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:rsidR="00CE7B23" w:rsidRPr="00F3231B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8CE" w:rsidRPr="00F3231B" w:rsidRDefault="00CC38CE" w:rsidP="00532375">
      <w:pPr>
        <w:rPr>
          <w:rFonts w:ascii="Arial" w:hAnsi="Arial" w:cs="Arial"/>
          <w:sz w:val="22"/>
          <w:szCs w:val="22"/>
        </w:rPr>
      </w:pPr>
    </w:p>
    <w:p w:rsidR="002856B6" w:rsidRPr="00F3231B" w:rsidRDefault="00335754" w:rsidP="008862EF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At this time last year, we had 22</w:t>
      </w:r>
      <w:r w:rsidR="002856B6" w:rsidRPr="00F3231B">
        <w:rPr>
          <w:rFonts w:ascii="Arial" w:hAnsi="Arial" w:cs="Arial"/>
          <w:sz w:val="22"/>
          <w:szCs w:val="22"/>
        </w:rPr>
        <w:t xml:space="preserve"> </w:t>
      </w:r>
      <w:r w:rsidR="00445296" w:rsidRPr="00F3231B">
        <w:rPr>
          <w:rFonts w:ascii="Arial" w:hAnsi="Arial" w:cs="Arial"/>
          <w:sz w:val="22"/>
          <w:szCs w:val="22"/>
        </w:rPr>
        <w:t xml:space="preserve">incidents with 6 OSHA recordable injuries </w:t>
      </w:r>
      <w:r w:rsidRPr="00F3231B">
        <w:rPr>
          <w:rFonts w:ascii="Arial" w:hAnsi="Arial" w:cs="Arial"/>
          <w:sz w:val="22"/>
          <w:szCs w:val="22"/>
        </w:rPr>
        <w:t>compared to 21</w:t>
      </w:r>
      <w:r w:rsidR="002856B6" w:rsidRPr="00F3231B">
        <w:rPr>
          <w:rFonts w:ascii="Arial" w:hAnsi="Arial" w:cs="Arial"/>
          <w:sz w:val="22"/>
          <w:szCs w:val="22"/>
        </w:rPr>
        <w:t xml:space="preserve"> </w:t>
      </w:r>
      <w:r w:rsidR="00445296" w:rsidRPr="00F3231B">
        <w:rPr>
          <w:rFonts w:ascii="Arial" w:hAnsi="Arial" w:cs="Arial"/>
          <w:sz w:val="22"/>
          <w:szCs w:val="22"/>
        </w:rPr>
        <w:t>injuries with 2</w:t>
      </w:r>
      <w:r w:rsidR="002856B6" w:rsidRPr="00F3231B">
        <w:rPr>
          <w:rFonts w:ascii="Arial" w:hAnsi="Arial" w:cs="Arial"/>
          <w:sz w:val="22"/>
          <w:szCs w:val="22"/>
        </w:rPr>
        <w:t xml:space="preserve"> </w:t>
      </w:r>
      <w:r w:rsidR="00445296" w:rsidRPr="00F3231B">
        <w:rPr>
          <w:rFonts w:ascii="Arial" w:hAnsi="Arial" w:cs="Arial"/>
          <w:sz w:val="22"/>
          <w:szCs w:val="22"/>
        </w:rPr>
        <w:t xml:space="preserve">OSHA recordable </w:t>
      </w:r>
      <w:r w:rsidR="002856B6" w:rsidRPr="00F3231B">
        <w:rPr>
          <w:rFonts w:ascii="Arial" w:hAnsi="Arial" w:cs="Arial"/>
          <w:sz w:val="22"/>
          <w:szCs w:val="22"/>
        </w:rPr>
        <w:t xml:space="preserve">this year.   No lost time this year or last.  </w:t>
      </w:r>
    </w:p>
    <w:p w:rsidR="00F3231B" w:rsidRPr="00F3231B" w:rsidRDefault="00F3231B" w:rsidP="008862EF">
      <w:pPr>
        <w:rPr>
          <w:rFonts w:ascii="Arial" w:hAnsi="Arial" w:cs="Arial"/>
          <w:sz w:val="22"/>
          <w:szCs w:val="22"/>
        </w:rPr>
      </w:pPr>
    </w:p>
    <w:p w:rsidR="00857170" w:rsidRPr="00F3231B" w:rsidRDefault="00F84F73" w:rsidP="00857170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>PLU Safety Committee Report to the Community</w:t>
      </w:r>
      <w:r w:rsidRPr="00F3231B">
        <w:rPr>
          <w:rFonts w:ascii="Arial" w:hAnsi="Arial" w:cs="Arial"/>
          <w:sz w:val="22"/>
          <w:szCs w:val="22"/>
        </w:rPr>
        <w:t xml:space="preserve">: </w:t>
      </w:r>
      <w:r w:rsidR="00A521D9" w:rsidRPr="00F3231B">
        <w:rPr>
          <w:rFonts w:ascii="Arial" w:hAnsi="Arial" w:cs="Arial"/>
          <w:sz w:val="22"/>
          <w:szCs w:val="22"/>
        </w:rPr>
        <w:t xml:space="preserve"> </w:t>
      </w:r>
      <w:r w:rsidR="009F2415" w:rsidRPr="00F3231B">
        <w:rPr>
          <w:rFonts w:ascii="Arial" w:hAnsi="Arial" w:cs="Arial"/>
          <w:sz w:val="22"/>
          <w:szCs w:val="22"/>
        </w:rPr>
        <w:t xml:space="preserve"> </w:t>
      </w:r>
      <w:r w:rsidR="00857170" w:rsidRPr="00F3231B">
        <w:rPr>
          <w:rFonts w:ascii="Arial" w:hAnsi="Arial" w:cs="Arial"/>
          <w:sz w:val="22"/>
          <w:szCs w:val="22"/>
        </w:rPr>
        <w:t>Safety Committee Report to the PLU Community is posted on the Safety Committee website.</w:t>
      </w:r>
    </w:p>
    <w:p w:rsidR="002856B6" w:rsidRDefault="002856B6" w:rsidP="008862EF">
      <w:pPr>
        <w:rPr>
          <w:rFonts w:ascii="Arial" w:hAnsi="Arial" w:cs="Arial"/>
          <w:sz w:val="22"/>
          <w:szCs w:val="22"/>
        </w:rPr>
      </w:pPr>
    </w:p>
    <w:p w:rsidR="00F3231B" w:rsidRDefault="00F3231B" w:rsidP="008862EF">
      <w:p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  <w:u w:val="single"/>
        </w:rPr>
        <w:t xml:space="preserve">Discussion ensued on moving the Safety Committee board from </w:t>
      </w:r>
      <w:proofErr w:type="spellStart"/>
      <w:r w:rsidRPr="00F3231B">
        <w:rPr>
          <w:rFonts w:ascii="Arial" w:hAnsi="Arial" w:cs="Arial"/>
          <w:sz w:val="22"/>
          <w:szCs w:val="22"/>
          <w:u w:val="single"/>
        </w:rPr>
        <w:t>Hauge</w:t>
      </w:r>
      <w:proofErr w:type="spellEnd"/>
      <w:r w:rsidRPr="00F3231B">
        <w:rPr>
          <w:rFonts w:ascii="Arial" w:hAnsi="Arial" w:cs="Arial"/>
          <w:sz w:val="22"/>
          <w:szCs w:val="22"/>
          <w:u w:val="single"/>
        </w:rPr>
        <w:t xml:space="preserve"> to another location</w:t>
      </w:r>
      <w:r>
        <w:rPr>
          <w:rFonts w:ascii="Arial" w:hAnsi="Arial" w:cs="Arial"/>
          <w:sz w:val="22"/>
          <w:szCs w:val="22"/>
        </w:rPr>
        <w:t xml:space="preserve">.  Research will be conducted to see if the board can be moved to the library kiosk to draw more attention.  </w:t>
      </w:r>
    </w:p>
    <w:p w:rsidR="00F3231B" w:rsidRDefault="00F3231B" w:rsidP="008862EF">
      <w:pPr>
        <w:rPr>
          <w:rFonts w:ascii="Arial" w:hAnsi="Arial" w:cs="Arial"/>
          <w:sz w:val="22"/>
          <w:szCs w:val="22"/>
        </w:rPr>
      </w:pPr>
    </w:p>
    <w:p w:rsidR="002F1DA1" w:rsidRPr="00F3231B" w:rsidRDefault="002F1DA1" w:rsidP="002F1DA1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>Future Business:</w:t>
      </w:r>
    </w:p>
    <w:p w:rsidR="00335754" w:rsidRPr="00F3231B" w:rsidRDefault="00335754" w:rsidP="00E1219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Elect SC Co-Chair &amp; Secretary </w:t>
      </w:r>
      <w:r w:rsidR="00857170" w:rsidRPr="00F3231B">
        <w:rPr>
          <w:rFonts w:ascii="Arial" w:hAnsi="Arial" w:cs="Arial"/>
          <w:sz w:val="22"/>
          <w:szCs w:val="22"/>
        </w:rPr>
        <w:t xml:space="preserve">in the </w:t>
      </w:r>
      <w:r w:rsidR="00A7425E" w:rsidRPr="00F3231B">
        <w:rPr>
          <w:rFonts w:ascii="Arial" w:hAnsi="Arial" w:cs="Arial"/>
          <w:sz w:val="22"/>
          <w:szCs w:val="22"/>
        </w:rPr>
        <w:t>fall</w:t>
      </w:r>
      <w:r w:rsidR="00857170" w:rsidRPr="00F3231B">
        <w:rPr>
          <w:rFonts w:ascii="Arial" w:hAnsi="Arial" w:cs="Arial"/>
          <w:sz w:val="22"/>
          <w:szCs w:val="22"/>
        </w:rPr>
        <w:t xml:space="preserve">.   </w:t>
      </w:r>
      <w:proofErr w:type="spellStart"/>
      <w:r w:rsidR="00857170" w:rsidRPr="00F3231B">
        <w:rPr>
          <w:rFonts w:ascii="Arial" w:hAnsi="Arial" w:cs="Arial"/>
          <w:sz w:val="22"/>
          <w:szCs w:val="22"/>
        </w:rPr>
        <w:t>Hakme</w:t>
      </w:r>
      <w:proofErr w:type="spellEnd"/>
      <w:r w:rsidR="00857170" w:rsidRPr="00F3231B">
        <w:rPr>
          <w:rFonts w:ascii="Arial" w:hAnsi="Arial" w:cs="Arial"/>
          <w:sz w:val="22"/>
          <w:szCs w:val="22"/>
        </w:rPr>
        <w:t xml:space="preserve"> Lee will be Chair next year.  </w:t>
      </w:r>
    </w:p>
    <w:p w:rsidR="00E1219A" w:rsidRPr="00F3231B" w:rsidRDefault="00E1219A" w:rsidP="00E1219A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Safety Committee 201</w:t>
      </w:r>
      <w:r w:rsidR="00335754" w:rsidRPr="00F3231B">
        <w:rPr>
          <w:rFonts w:ascii="Arial" w:hAnsi="Arial" w:cs="Arial"/>
          <w:sz w:val="22"/>
          <w:szCs w:val="22"/>
        </w:rPr>
        <w:t xml:space="preserve">6-17 Building Inspections </w:t>
      </w:r>
    </w:p>
    <w:p w:rsidR="00335754" w:rsidRPr="00F3231B" w:rsidRDefault="00335754" w:rsidP="00EF0B6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Discuss / Establish SC goals for 2016 – 17</w:t>
      </w:r>
    </w:p>
    <w:p w:rsidR="002F1DA1" w:rsidRPr="00F3231B" w:rsidRDefault="002F1DA1" w:rsidP="00EF0B63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 xml:space="preserve">Next meeting </w:t>
      </w:r>
      <w:r w:rsidR="00335754" w:rsidRPr="00F3231B">
        <w:rPr>
          <w:rFonts w:ascii="Arial" w:hAnsi="Arial" w:cs="Arial"/>
          <w:sz w:val="22"/>
          <w:szCs w:val="22"/>
        </w:rPr>
        <w:t xml:space="preserve">September 22, 2016 at </w:t>
      </w:r>
      <w:r w:rsidR="005A14A8" w:rsidRPr="00F3231B">
        <w:rPr>
          <w:rFonts w:ascii="Arial" w:hAnsi="Arial" w:cs="Arial"/>
          <w:sz w:val="22"/>
          <w:szCs w:val="22"/>
        </w:rPr>
        <w:t>8:</w:t>
      </w:r>
      <w:r w:rsidR="00B72349" w:rsidRPr="00F3231B">
        <w:rPr>
          <w:rFonts w:ascii="Arial" w:hAnsi="Arial" w:cs="Arial"/>
          <w:sz w:val="22"/>
          <w:szCs w:val="22"/>
        </w:rPr>
        <w:t>45</w:t>
      </w:r>
      <w:r w:rsidR="005A14A8" w:rsidRPr="00F3231B">
        <w:rPr>
          <w:rFonts w:ascii="Arial" w:hAnsi="Arial" w:cs="Arial"/>
          <w:sz w:val="22"/>
          <w:szCs w:val="22"/>
        </w:rPr>
        <w:t xml:space="preserve"> a.m. </w:t>
      </w:r>
      <w:r w:rsidR="00D84E80" w:rsidRPr="00F3231B">
        <w:rPr>
          <w:rFonts w:ascii="Arial" w:hAnsi="Arial" w:cs="Arial"/>
          <w:sz w:val="22"/>
          <w:szCs w:val="22"/>
        </w:rPr>
        <w:t xml:space="preserve"> </w:t>
      </w:r>
      <w:r w:rsidR="00335754" w:rsidRPr="00F3231B">
        <w:rPr>
          <w:rFonts w:ascii="Arial" w:hAnsi="Arial" w:cs="Arial"/>
          <w:sz w:val="22"/>
          <w:szCs w:val="22"/>
        </w:rPr>
        <w:t xml:space="preserve">in HR Conference Room </w:t>
      </w:r>
    </w:p>
    <w:p w:rsidR="005A14A8" w:rsidRPr="00F3231B" w:rsidRDefault="005A14A8" w:rsidP="00977AA0">
      <w:pPr>
        <w:rPr>
          <w:rFonts w:ascii="Arial" w:hAnsi="Arial" w:cs="Arial"/>
          <w:b/>
          <w:sz w:val="22"/>
          <w:szCs w:val="22"/>
        </w:rPr>
      </w:pPr>
    </w:p>
    <w:p w:rsidR="009524B4" w:rsidRPr="00F3231B" w:rsidRDefault="00977AA0" w:rsidP="00977AA0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F3231B">
        <w:rPr>
          <w:rFonts w:ascii="Arial" w:hAnsi="Arial" w:cs="Arial"/>
          <w:b/>
          <w:sz w:val="22"/>
          <w:szCs w:val="22"/>
        </w:rPr>
        <w:t>Adjourned</w:t>
      </w:r>
      <w:r w:rsidR="00CE7283" w:rsidRPr="00F3231B">
        <w:rPr>
          <w:rFonts w:ascii="Arial" w:hAnsi="Arial" w:cs="Arial"/>
          <w:b/>
          <w:sz w:val="22"/>
          <w:szCs w:val="22"/>
        </w:rPr>
        <w:t xml:space="preserve">: </w:t>
      </w:r>
      <w:r w:rsidR="00CD610A" w:rsidRPr="00F3231B">
        <w:rPr>
          <w:rFonts w:ascii="Arial" w:hAnsi="Arial" w:cs="Arial"/>
          <w:b/>
          <w:sz w:val="22"/>
          <w:szCs w:val="22"/>
        </w:rPr>
        <w:t>9:</w:t>
      </w:r>
      <w:r w:rsidR="00F3231B">
        <w:rPr>
          <w:rFonts w:ascii="Arial" w:hAnsi="Arial" w:cs="Arial"/>
          <w:b/>
          <w:sz w:val="22"/>
          <w:szCs w:val="22"/>
        </w:rPr>
        <w:t>45</w:t>
      </w:r>
      <w:r w:rsidR="00B817D9" w:rsidRPr="00F3231B">
        <w:rPr>
          <w:rFonts w:ascii="Arial" w:hAnsi="Arial" w:cs="Arial"/>
          <w:b/>
          <w:sz w:val="22"/>
          <w:szCs w:val="22"/>
        </w:rPr>
        <w:t xml:space="preserve"> </w:t>
      </w:r>
      <w:r w:rsidR="00CD610A" w:rsidRPr="00F3231B">
        <w:rPr>
          <w:rFonts w:ascii="Arial" w:hAnsi="Arial" w:cs="Arial"/>
          <w:b/>
          <w:sz w:val="22"/>
          <w:szCs w:val="22"/>
        </w:rPr>
        <w:t>a</w:t>
      </w:r>
      <w:r w:rsidR="00B817D9" w:rsidRPr="00F3231B">
        <w:rPr>
          <w:rFonts w:ascii="Arial" w:hAnsi="Arial" w:cs="Arial"/>
          <w:b/>
          <w:sz w:val="22"/>
          <w:szCs w:val="22"/>
        </w:rPr>
        <w:t>.</w:t>
      </w:r>
      <w:r w:rsidR="00CD610A" w:rsidRPr="00F3231B">
        <w:rPr>
          <w:rFonts w:ascii="Arial" w:hAnsi="Arial" w:cs="Arial"/>
          <w:b/>
          <w:sz w:val="22"/>
          <w:szCs w:val="22"/>
        </w:rPr>
        <w:t>m</w:t>
      </w:r>
      <w:r w:rsidR="00B817D9" w:rsidRPr="00F3231B">
        <w:rPr>
          <w:rFonts w:ascii="Arial" w:hAnsi="Arial" w:cs="Arial"/>
          <w:b/>
          <w:sz w:val="22"/>
          <w:szCs w:val="22"/>
        </w:rPr>
        <w:t>.</w:t>
      </w:r>
      <w:r w:rsidR="00CD610A" w:rsidRPr="00F3231B">
        <w:rPr>
          <w:rFonts w:ascii="Arial" w:hAnsi="Arial" w:cs="Arial"/>
          <w:b/>
          <w:sz w:val="22"/>
          <w:szCs w:val="22"/>
        </w:rPr>
        <w:t xml:space="preserve"> </w:t>
      </w:r>
    </w:p>
    <w:p w:rsidR="005F1ABB" w:rsidRPr="00F3231B" w:rsidRDefault="005F1ABB" w:rsidP="00977AA0">
      <w:pPr>
        <w:rPr>
          <w:rFonts w:ascii="Arial" w:hAnsi="Arial" w:cs="Arial"/>
          <w:b/>
          <w:sz w:val="22"/>
          <w:szCs w:val="22"/>
        </w:rPr>
      </w:pPr>
    </w:p>
    <w:p w:rsidR="005F1ABB" w:rsidRPr="00F3231B" w:rsidRDefault="005F1ABB" w:rsidP="00977AA0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sz w:val="22"/>
          <w:szCs w:val="22"/>
        </w:rPr>
        <w:t>Respectfully submitted</w:t>
      </w:r>
      <w:r w:rsidRPr="00F3231B">
        <w:rPr>
          <w:rFonts w:ascii="Arial" w:hAnsi="Arial" w:cs="Arial"/>
          <w:b/>
          <w:sz w:val="22"/>
          <w:szCs w:val="22"/>
        </w:rPr>
        <w:t xml:space="preserve">, </w:t>
      </w:r>
    </w:p>
    <w:p w:rsidR="00977AA0" w:rsidRPr="00F3231B" w:rsidRDefault="0080481A" w:rsidP="00977AA0">
      <w:pPr>
        <w:rPr>
          <w:rFonts w:ascii="Arial" w:hAnsi="Arial" w:cs="Arial"/>
          <w:b/>
          <w:sz w:val="22"/>
          <w:szCs w:val="22"/>
        </w:rPr>
      </w:pPr>
      <w:proofErr w:type="spellStart"/>
      <w:r w:rsidRPr="00F3231B">
        <w:rPr>
          <w:rFonts w:ascii="Arial" w:hAnsi="Arial" w:cs="Arial"/>
          <w:b/>
          <w:sz w:val="22"/>
          <w:szCs w:val="22"/>
        </w:rPr>
        <w:t>ToniAnn</w:t>
      </w:r>
      <w:proofErr w:type="spellEnd"/>
      <w:r w:rsidRPr="00F3231B">
        <w:rPr>
          <w:rFonts w:ascii="Arial" w:hAnsi="Arial" w:cs="Arial"/>
          <w:b/>
          <w:sz w:val="22"/>
          <w:szCs w:val="22"/>
        </w:rPr>
        <w:t xml:space="preserve"> Johnson </w:t>
      </w:r>
    </w:p>
    <w:p w:rsidR="00977AA0" w:rsidRPr="00F3231B" w:rsidRDefault="00977AA0" w:rsidP="00977AA0">
      <w:pPr>
        <w:rPr>
          <w:rFonts w:ascii="Arial" w:hAnsi="Arial" w:cs="Arial"/>
          <w:b/>
          <w:sz w:val="22"/>
          <w:szCs w:val="22"/>
        </w:rPr>
      </w:pPr>
      <w:r w:rsidRPr="00F3231B">
        <w:rPr>
          <w:rFonts w:ascii="Arial" w:hAnsi="Arial" w:cs="Arial"/>
          <w:b/>
          <w:sz w:val="22"/>
          <w:szCs w:val="22"/>
        </w:rPr>
        <w:t>Secretary</w:t>
      </w:r>
    </w:p>
    <w:sectPr w:rsidR="00977AA0" w:rsidRPr="00F3231B" w:rsidSect="008957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CC3"/>
    <w:multiLevelType w:val="hybridMultilevel"/>
    <w:tmpl w:val="C2EA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521"/>
    <w:multiLevelType w:val="hybridMultilevel"/>
    <w:tmpl w:val="7608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E5E26"/>
    <w:multiLevelType w:val="hybridMultilevel"/>
    <w:tmpl w:val="71880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0662A"/>
    <w:multiLevelType w:val="hybridMultilevel"/>
    <w:tmpl w:val="651A0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C77F8F"/>
    <w:multiLevelType w:val="hybridMultilevel"/>
    <w:tmpl w:val="CD0E5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872F7"/>
    <w:multiLevelType w:val="hybridMultilevel"/>
    <w:tmpl w:val="82965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F0E59"/>
    <w:multiLevelType w:val="hybridMultilevel"/>
    <w:tmpl w:val="4C5E0C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8039DB"/>
    <w:multiLevelType w:val="hybridMultilevel"/>
    <w:tmpl w:val="73D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E08D9"/>
    <w:multiLevelType w:val="hybridMultilevel"/>
    <w:tmpl w:val="61602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8A276C"/>
    <w:multiLevelType w:val="hybridMultilevel"/>
    <w:tmpl w:val="157C7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786476"/>
    <w:multiLevelType w:val="hybridMultilevel"/>
    <w:tmpl w:val="AE8CCB54"/>
    <w:lvl w:ilvl="0" w:tplc="1E0AE29A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88F3B18"/>
    <w:multiLevelType w:val="hybridMultilevel"/>
    <w:tmpl w:val="88E2E72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3CC58F0"/>
    <w:multiLevelType w:val="hybridMultilevel"/>
    <w:tmpl w:val="98F0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6064E0"/>
    <w:multiLevelType w:val="hybridMultilevel"/>
    <w:tmpl w:val="57D4D9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524FB"/>
    <w:multiLevelType w:val="hybridMultilevel"/>
    <w:tmpl w:val="3EA8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0365B"/>
    <w:multiLevelType w:val="hybridMultilevel"/>
    <w:tmpl w:val="DC90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87821"/>
    <w:multiLevelType w:val="hybridMultilevel"/>
    <w:tmpl w:val="A3AEB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C11329"/>
    <w:multiLevelType w:val="hybridMultilevel"/>
    <w:tmpl w:val="6D7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307F9"/>
    <w:multiLevelType w:val="hybridMultilevel"/>
    <w:tmpl w:val="F8847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4F58D8"/>
    <w:multiLevelType w:val="hybridMultilevel"/>
    <w:tmpl w:val="9814B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6C01A2"/>
    <w:multiLevelType w:val="hybridMultilevel"/>
    <w:tmpl w:val="8EBC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685B12"/>
    <w:multiLevelType w:val="hybridMultilevel"/>
    <w:tmpl w:val="FC6C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15662"/>
    <w:multiLevelType w:val="hybridMultilevel"/>
    <w:tmpl w:val="7C542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924A8E"/>
    <w:multiLevelType w:val="hybridMultilevel"/>
    <w:tmpl w:val="CD446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1B41A5"/>
    <w:multiLevelType w:val="hybridMultilevel"/>
    <w:tmpl w:val="DCB0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820D48"/>
    <w:multiLevelType w:val="hybridMultilevel"/>
    <w:tmpl w:val="B9B4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0"/>
  </w:num>
  <w:num w:numId="5">
    <w:abstractNumId w:val="7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8"/>
  </w:num>
  <w:num w:numId="11">
    <w:abstractNumId w:val="9"/>
  </w:num>
  <w:num w:numId="12">
    <w:abstractNumId w:val="26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5"/>
  </w:num>
  <w:num w:numId="18">
    <w:abstractNumId w:val="10"/>
  </w:num>
  <w:num w:numId="19">
    <w:abstractNumId w:val="17"/>
  </w:num>
  <w:num w:numId="20">
    <w:abstractNumId w:val="20"/>
  </w:num>
  <w:num w:numId="21">
    <w:abstractNumId w:val="13"/>
  </w:num>
  <w:num w:numId="22">
    <w:abstractNumId w:val="21"/>
  </w:num>
  <w:num w:numId="23">
    <w:abstractNumId w:val="11"/>
  </w:num>
  <w:num w:numId="24">
    <w:abstractNumId w:val="21"/>
  </w:num>
  <w:num w:numId="25">
    <w:abstractNumId w:val="24"/>
  </w:num>
  <w:num w:numId="26">
    <w:abstractNumId w:val="22"/>
  </w:num>
  <w:num w:numId="27">
    <w:abstractNumId w:val="3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4A7D"/>
    <w:rsid w:val="000066EE"/>
    <w:rsid w:val="00006F07"/>
    <w:rsid w:val="00015DD2"/>
    <w:rsid w:val="0002720C"/>
    <w:rsid w:val="00031686"/>
    <w:rsid w:val="00033C76"/>
    <w:rsid w:val="000345D6"/>
    <w:rsid w:val="00042ACC"/>
    <w:rsid w:val="0006053B"/>
    <w:rsid w:val="00065473"/>
    <w:rsid w:val="000677FE"/>
    <w:rsid w:val="00071EEC"/>
    <w:rsid w:val="000721D8"/>
    <w:rsid w:val="000A247B"/>
    <w:rsid w:val="000C2A0A"/>
    <w:rsid w:val="000C58EA"/>
    <w:rsid w:val="000E067F"/>
    <w:rsid w:val="000E41D7"/>
    <w:rsid w:val="000E5A7E"/>
    <w:rsid w:val="000F3FC9"/>
    <w:rsid w:val="00100302"/>
    <w:rsid w:val="00101267"/>
    <w:rsid w:val="001056E2"/>
    <w:rsid w:val="0011089A"/>
    <w:rsid w:val="0011434B"/>
    <w:rsid w:val="00124FF4"/>
    <w:rsid w:val="00126FD5"/>
    <w:rsid w:val="00131234"/>
    <w:rsid w:val="00131EC8"/>
    <w:rsid w:val="00136237"/>
    <w:rsid w:val="00136F17"/>
    <w:rsid w:val="00137C18"/>
    <w:rsid w:val="00137DAE"/>
    <w:rsid w:val="00140B0A"/>
    <w:rsid w:val="00142E72"/>
    <w:rsid w:val="00153798"/>
    <w:rsid w:val="001561FC"/>
    <w:rsid w:val="00163EB8"/>
    <w:rsid w:val="00164918"/>
    <w:rsid w:val="001753C2"/>
    <w:rsid w:val="001756C7"/>
    <w:rsid w:val="00177C33"/>
    <w:rsid w:val="001819FA"/>
    <w:rsid w:val="001875E2"/>
    <w:rsid w:val="001876A4"/>
    <w:rsid w:val="00190442"/>
    <w:rsid w:val="0019795A"/>
    <w:rsid w:val="001A06E2"/>
    <w:rsid w:val="001C5814"/>
    <w:rsid w:val="001C630A"/>
    <w:rsid w:val="001D4FB5"/>
    <w:rsid w:val="001E193F"/>
    <w:rsid w:val="001E6C69"/>
    <w:rsid w:val="001F7471"/>
    <w:rsid w:val="00204B48"/>
    <w:rsid w:val="00211964"/>
    <w:rsid w:val="00226F41"/>
    <w:rsid w:val="00252936"/>
    <w:rsid w:val="00252B54"/>
    <w:rsid w:val="002577E5"/>
    <w:rsid w:val="00265B76"/>
    <w:rsid w:val="00266C05"/>
    <w:rsid w:val="00266F72"/>
    <w:rsid w:val="0026704E"/>
    <w:rsid w:val="00272049"/>
    <w:rsid w:val="002856B6"/>
    <w:rsid w:val="00286F17"/>
    <w:rsid w:val="002972E3"/>
    <w:rsid w:val="002A3058"/>
    <w:rsid w:val="002A39EA"/>
    <w:rsid w:val="002A5DF9"/>
    <w:rsid w:val="002B64FC"/>
    <w:rsid w:val="002C0EB6"/>
    <w:rsid w:val="002C35AA"/>
    <w:rsid w:val="002C6D34"/>
    <w:rsid w:val="002D12CF"/>
    <w:rsid w:val="002D275B"/>
    <w:rsid w:val="002D3FB8"/>
    <w:rsid w:val="002D4608"/>
    <w:rsid w:val="002E03A7"/>
    <w:rsid w:val="002F1DA1"/>
    <w:rsid w:val="002F2DEC"/>
    <w:rsid w:val="002F7BA0"/>
    <w:rsid w:val="00323876"/>
    <w:rsid w:val="003344C9"/>
    <w:rsid w:val="00335754"/>
    <w:rsid w:val="003366C9"/>
    <w:rsid w:val="00337421"/>
    <w:rsid w:val="0035272C"/>
    <w:rsid w:val="00357E66"/>
    <w:rsid w:val="0036132F"/>
    <w:rsid w:val="00376144"/>
    <w:rsid w:val="00381127"/>
    <w:rsid w:val="0038306D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494C"/>
    <w:rsid w:val="004273A6"/>
    <w:rsid w:val="00445296"/>
    <w:rsid w:val="004541DB"/>
    <w:rsid w:val="004559BF"/>
    <w:rsid w:val="00455ABB"/>
    <w:rsid w:val="00463392"/>
    <w:rsid w:val="004874DD"/>
    <w:rsid w:val="00490444"/>
    <w:rsid w:val="00495213"/>
    <w:rsid w:val="004B389F"/>
    <w:rsid w:val="004B61FA"/>
    <w:rsid w:val="004B7285"/>
    <w:rsid w:val="004C0DD1"/>
    <w:rsid w:val="004C5A1A"/>
    <w:rsid w:val="004D05E1"/>
    <w:rsid w:val="004D1AB1"/>
    <w:rsid w:val="004E55DD"/>
    <w:rsid w:val="004F2E39"/>
    <w:rsid w:val="004F7F3A"/>
    <w:rsid w:val="0051279C"/>
    <w:rsid w:val="005127F9"/>
    <w:rsid w:val="005133CB"/>
    <w:rsid w:val="00515D86"/>
    <w:rsid w:val="00516BBC"/>
    <w:rsid w:val="005200E0"/>
    <w:rsid w:val="00524110"/>
    <w:rsid w:val="00532375"/>
    <w:rsid w:val="00534E2C"/>
    <w:rsid w:val="005361C7"/>
    <w:rsid w:val="00537DB6"/>
    <w:rsid w:val="00546195"/>
    <w:rsid w:val="00553E05"/>
    <w:rsid w:val="00570E6E"/>
    <w:rsid w:val="00572F0B"/>
    <w:rsid w:val="00575A78"/>
    <w:rsid w:val="005772AB"/>
    <w:rsid w:val="00583D36"/>
    <w:rsid w:val="0059510B"/>
    <w:rsid w:val="005976D7"/>
    <w:rsid w:val="005A14A8"/>
    <w:rsid w:val="005A2989"/>
    <w:rsid w:val="005A327D"/>
    <w:rsid w:val="005A79DE"/>
    <w:rsid w:val="005B2CF3"/>
    <w:rsid w:val="005B6596"/>
    <w:rsid w:val="005C0F1B"/>
    <w:rsid w:val="005C21B8"/>
    <w:rsid w:val="005C4AC8"/>
    <w:rsid w:val="005C7EED"/>
    <w:rsid w:val="005D695C"/>
    <w:rsid w:val="005E720B"/>
    <w:rsid w:val="005F1ABB"/>
    <w:rsid w:val="005F4272"/>
    <w:rsid w:val="005F459D"/>
    <w:rsid w:val="005F4C1D"/>
    <w:rsid w:val="005F6380"/>
    <w:rsid w:val="0060121E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85CBA"/>
    <w:rsid w:val="006861AF"/>
    <w:rsid w:val="006873A8"/>
    <w:rsid w:val="00687978"/>
    <w:rsid w:val="006A4BE5"/>
    <w:rsid w:val="006B0A86"/>
    <w:rsid w:val="006B0F7F"/>
    <w:rsid w:val="006B2BAB"/>
    <w:rsid w:val="006B5A4D"/>
    <w:rsid w:val="006C51C1"/>
    <w:rsid w:val="006C56DE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31A6E"/>
    <w:rsid w:val="00736792"/>
    <w:rsid w:val="00742F22"/>
    <w:rsid w:val="00745EFE"/>
    <w:rsid w:val="00756BB0"/>
    <w:rsid w:val="007654BA"/>
    <w:rsid w:val="0076579E"/>
    <w:rsid w:val="0078154F"/>
    <w:rsid w:val="007825FD"/>
    <w:rsid w:val="007A271E"/>
    <w:rsid w:val="007A5E8B"/>
    <w:rsid w:val="007A7D35"/>
    <w:rsid w:val="007B5EC9"/>
    <w:rsid w:val="007C029E"/>
    <w:rsid w:val="007C652F"/>
    <w:rsid w:val="007D565E"/>
    <w:rsid w:val="007E2FE9"/>
    <w:rsid w:val="007E67C0"/>
    <w:rsid w:val="007F4FCD"/>
    <w:rsid w:val="007F4FDC"/>
    <w:rsid w:val="007F6F56"/>
    <w:rsid w:val="0080481A"/>
    <w:rsid w:val="00821578"/>
    <w:rsid w:val="00835060"/>
    <w:rsid w:val="00836EA8"/>
    <w:rsid w:val="00845744"/>
    <w:rsid w:val="00852A38"/>
    <w:rsid w:val="00857170"/>
    <w:rsid w:val="008650F7"/>
    <w:rsid w:val="008653EC"/>
    <w:rsid w:val="00867D7C"/>
    <w:rsid w:val="00877397"/>
    <w:rsid w:val="008862EF"/>
    <w:rsid w:val="0089570E"/>
    <w:rsid w:val="0089694D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042BA"/>
    <w:rsid w:val="00905D5D"/>
    <w:rsid w:val="00910551"/>
    <w:rsid w:val="00917E15"/>
    <w:rsid w:val="0092236C"/>
    <w:rsid w:val="00933D8B"/>
    <w:rsid w:val="009408E8"/>
    <w:rsid w:val="00943309"/>
    <w:rsid w:val="0095044A"/>
    <w:rsid w:val="00951D49"/>
    <w:rsid w:val="009524B4"/>
    <w:rsid w:val="00962516"/>
    <w:rsid w:val="0097292D"/>
    <w:rsid w:val="00977AA0"/>
    <w:rsid w:val="00985C63"/>
    <w:rsid w:val="00990BE0"/>
    <w:rsid w:val="009A0EDA"/>
    <w:rsid w:val="009A2305"/>
    <w:rsid w:val="009A6974"/>
    <w:rsid w:val="009C3445"/>
    <w:rsid w:val="009C3F4D"/>
    <w:rsid w:val="009C4657"/>
    <w:rsid w:val="009C54E8"/>
    <w:rsid w:val="009D5013"/>
    <w:rsid w:val="009E172B"/>
    <w:rsid w:val="009F2415"/>
    <w:rsid w:val="009F52C9"/>
    <w:rsid w:val="00A0017B"/>
    <w:rsid w:val="00A00A90"/>
    <w:rsid w:val="00A06891"/>
    <w:rsid w:val="00A07F3E"/>
    <w:rsid w:val="00A11935"/>
    <w:rsid w:val="00A158F8"/>
    <w:rsid w:val="00A2541F"/>
    <w:rsid w:val="00A26041"/>
    <w:rsid w:val="00A26670"/>
    <w:rsid w:val="00A36C33"/>
    <w:rsid w:val="00A40990"/>
    <w:rsid w:val="00A521D9"/>
    <w:rsid w:val="00A5293C"/>
    <w:rsid w:val="00A53AE0"/>
    <w:rsid w:val="00A643C1"/>
    <w:rsid w:val="00A7425E"/>
    <w:rsid w:val="00A74B30"/>
    <w:rsid w:val="00A74CA6"/>
    <w:rsid w:val="00A77904"/>
    <w:rsid w:val="00A81A9E"/>
    <w:rsid w:val="00A96F33"/>
    <w:rsid w:val="00AA6A98"/>
    <w:rsid w:val="00AA7A30"/>
    <w:rsid w:val="00AB1085"/>
    <w:rsid w:val="00AB427E"/>
    <w:rsid w:val="00AB45D2"/>
    <w:rsid w:val="00AC17A7"/>
    <w:rsid w:val="00AC3AFE"/>
    <w:rsid w:val="00AC4AF1"/>
    <w:rsid w:val="00AC582F"/>
    <w:rsid w:val="00AC68A9"/>
    <w:rsid w:val="00AE145E"/>
    <w:rsid w:val="00AE537E"/>
    <w:rsid w:val="00AF06F3"/>
    <w:rsid w:val="00B06829"/>
    <w:rsid w:val="00B13302"/>
    <w:rsid w:val="00B20A0B"/>
    <w:rsid w:val="00B50AAE"/>
    <w:rsid w:val="00B558A2"/>
    <w:rsid w:val="00B649DC"/>
    <w:rsid w:val="00B67AE3"/>
    <w:rsid w:val="00B72349"/>
    <w:rsid w:val="00B74A4A"/>
    <w:rsid w:val="00B817D9"/>
    <w:rsid w:val="00B82D97"/>
    <w:rsid w:val="00B85C3B"/>
    <w:rsid w:val="00BA721A"/>
    <w:rsid w:val="00BA73A7"/>
    <w:rsid w:val="00BB0000"/>
    <w:rsid w:val="00BB2035"/>
    <w:rsid w:val="00BB26DB"/>
    <w:rsid w:val="00BB4DA4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397A"/>
    <w:rsid w:val="00BF68C9"/>
    <w:rsid w:val="00BF72A4"/>
    <w:rsid w:val="00C02092"/>
    <w:rsid w:val="00C11F63"/>
    <w:rsid w:val="00C17BA4"/>
    <w:rsid w:val="00C23D9C"/>
    <w:rsid w:val="00C26A66"/>
    <w:rsid w:val="00C35E7F"/>
    <w:rsid w:val="00C37351"/>
    <w:rsid w:val="00C3793B"/>
    <w:rsid w:val="00C55FEB"/>
    <w:rsid w:val="00C62294"/>
    <w:rsid w:val="00C63C96"/>
    <w:rsid w:val="00C65F19"/>
    <w:rsid w:val="00C718D1"/>
    <w:rsid w:val="00C77E71"/>
    <w:rsid w:val="00C83C13"/>
    <w:rsid w:val="00CA68AC"/>
    <w:rsid w:val="00CA6F1A"/>
    <w:rsid w:val="00CB2F7E"/>
    <w:rsid w:val="00CB4236"/>
    <w:rsid w:val="00CB46F6"/>
    <w:rsid w:val="00CB7F9D"/>
    <w:rsid w:val="00CC23A8"/>
    <w:rsid w:val="00CC38CE"/>
    <w:rsid w:val="00CC5127"/>
    <w:rsid w:val="00CD4366"/>
    <w:rsid w:val="00CD610A"/>
    <w:rsid w:val="00CE7283"/>
    <w:rsid w:val="00CE7B23"/>
    <w:rsid w:val="00CF6B5B"/>
    <w:rsid w:val="00CF7876"/>
    <w:rsid w:val="00D2417D"/>
    <w:rsid w:val="00D35F23"/>
    <w:rsid w:val="00D363EA"/>
    <w:rsid w:val="00D36428"/>
    <w:rsid w:val="00D5726E"/>
    <w:rsid w:val="00D57DD5"/>
    <w:rsid w:val="00D608F5"/>
    <w:rsid w:val="00D62EE3"/>
    <w:rsid w:val="00D6479C"/>
    <w:rsid w:val="00D67656"/>
    <w:rsid w:val="00D7233A"/>
    <w:rsid w:val="00D84E80"/>
    <w:rsid w:val="00D9527F"/>
    <w:rsid w:val="00D96226"/>
    <w:rsid w:val="00DA3950"/>
    <w:rsid w:val="00DA4CAE"/>
    <w:rsid w:val="00DA51F0"/>
    <w:rsid w:val="00DB2814"/>
    <w:rsid w:val="00DB7662"/>
    <w:rsid w:val="00DC409F"/>
    <w:rsid w:val="00DC5074"/>
    <w:rsid w:val="00DD2513"/>
    <w:rsid w:val="00DE1EAE"/>
    <w:rsid w:val="00DE2812"/>
    <w:rsid w:val="00DE6C72"/>
    <w:rsid w:val="00DF3726"/>
    <w:rsid w:val="00DF3C47"/>
    <w:rsid w:val="00DF692E"/>
    <w:rsid w:val="00DF73F0"/>
    <w:rsid w:val="00DF7B73"/>
    <w:rsid w:val="00E01077"/>
    <w:rsid w:val="00E01636"/>
    <w:rsid w:val="00E02FEB"/>
    <w:rsid w:val="00E06728"/>
    <w:rsid w:val="00E1219A"/>
    <w:rsid w:val="00E1317C"/>
    <w:rsid w:val="00E238DC"/>
    <w:rsid w:val="00E328BE"/>
    <w:rsid w:val="00E37D14"/>
    <w:rsid w:val="00E43A19"/>
    <w:rsid w:val="00E476AA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ED1383"/>
    <w:rsid w:val="00F02880"/>
    <w:rsid w:val="00F0499D"/>
    <w:rsid w:val="00F05D81"/>
    <w:rsid w:val="00F17A0D"/>
    <w:rsid w:val="00F202A6"/>
    <w:rsid w:val="00F21742"/>
    <w:rsid w:val="00F25DAD"/>
    <w:rsid w:val="00F3231B"/>
    <w:rsid w:val="00F3297F"/>
    <w:rsid w:val="00F44D23"/>
    <w:rsid w:val="00F53DA5"/>
    <w:rsid w:val="00F55F93"/>
    <w:rsid w:val="00F568A1"/>
    <w:rsid w:val="00F76553"/>
    <w:rsid w:val="00F84F73"/>
    <w:rsid w:val="00FA3BE2"/>
    <w:rsid w:val="00FA572A"/>
    <w:rsid w:val="00FA626D"/>
    <w:rsid w:val="00FB233F"/>
    <w:rsid w:val="00FB3B24"/>
    <w:rsid w:val="00FB6FB2"/>
    <w:rsid w:val="00FC171D"/>
    <w:rsid w:val="00FC4A7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B4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B4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2</cp:revision>
  <cp:lastPrinted>2016-03-14T17:40:00Z</cp:lastPrinted>
  <dcterms:created xsi:type="dcterms:W3CDTF">2016-07-08T23:20:00Z</dcterms:created>
  <dcterms:modified xsi:type="dcterms:W3CDTF">2016-07-08T23:20:00Z</dcterms:modified>
</cp:coreProperties>
</file>